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color="000000" w:space="0" w:sz="0" w:val="none"/>
          <w:right w:space="0" w:sz="0" w:val="nil"/>
          <w:between w:space="0" w:sz="0" w:val="nil"/>
        </w:pBdr>
        <w:spacing w:after="0" w:line="240" w:lineRule="auto"/>
        <w:ind w:left="0" w:firstLine="0"/>
        <w:jc w:val="center"/>
        <w:rPr>
          <w:rFonts w:ascii="Gill Sans" w:cs="Gill Sans" w:eastAsia="Gill Sans" w:hAnsi="Gill Sans"/>
          <w:color w:val="002f6c"/>
          <w:sz w:val="48"/>
          <w:szCs w:val="48"/>
        </w:rPr>
        <w:sectPr>
          <w:headerReference r:id="rId7" w:type="default"/>
          <w:footerReference r:id="rId8" w:type="default"/>
          <w:footerReference r:id="rId9" w:type="first"/>
          <w:pgSz w:h="15840" w:w="12240" w:orient="portrait"/>
          <w:pgMar w:bottom="1440" w:top="1440" w:left="1440" w:right="1440" w:header="720" w:footer="720"/>
          <w:pgNumType w:start="1"/>
          <w:titlePg w:val="1"/>
        </w:sectPr>
      </w:pPr>
      <w:r w:rsidDel="00000000" w:rsidR="00000000" w:rsidRPr="00000000">
        <w:rPr>
          <w:rFonts w:ascii="Gill Sans" w:cs="Gill Sans" w:eastAsia="Gill Sans" w:hAnsi="Gill Sans"/>
          <w:color w:val="e4002b"/>
          <w:sz w:val="48"/>
          <w:szCs w:val="48"/>
          <w:rtl w:val="0"/>
        </w:rPr>
        <w:t xml:space="preserve">Termes de Référence</w:t>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-716886</wp:posOffset>
            </wp:positionH>
            <wp:positionV relativeFrom="paragraph">
              <wp:posOffset>-746147</wp:posOffset>
            </wp:positionV>
            <wp:extent cx="715281" cy="490312"/>
            <wp:effectExtent b="0" l="0" r="0" t="0"/>
            <wp:wrapNone/>
            <wp:docPr id="20" name="image1.jpg"/>
            <a:graphic>
              <a:graphicData uri="http://schemas.openxmlformats.org/drawingml/2006/picture">
                <pic:pic>
                  <pic:nvPicPr>
                    <pic:cNvPr id="0" name="image1.jpg"/>
                    <pic:cNvPicPr preferRelativeResize="0"/>
                  </pic:nvPicPr>
                  <pic:blipFill>
                    <a:blip r:embed="rId10"/>
                    <a:srcRect b="0" l="0" r="0" t="0"/>
                    <a:stretch>
                      <a:fillRect/>
                    </a:stretch>
                  </pic:blipFill>
                  <pic:spPr>
                    <a:xfrm>
                      <a:off x="0" y="0"/>
                      <a:ext cx="715281" cy="490312"/>
                    </a:xfrm>
                    <a:prstGeom prst="rect"/>
                    <a:ln/>
                  </pic:spPr>
                </pic:pic>
              </a:graphicData>
            </a:graphic>
          </wp:anchor>
        </w:drawing>
      </w:r>
    </w:p>
    <w:bookmarkStart w:colFirst="0" w:colLast="0" w:name="bookmark=id.ju6jcpsl02p9" w:id="0"/>
    <w:bookmarkEnd w:id="0"/>
    <w:p w:rsidR="00000000" w:rsidDel="00000000" w:rsidP="00000000" w:rsidRDefault="00000000" w:rsidRPr="00000000" w14:paraId="00000002">
      <w:pPr>
        <w:keepNext w:val="0"/>
        <w:keepLines w:val="0"/>
        <w:pageBreakBefore w:val="0"/>
        <w:widowControl w:val="1"/>
        <w:pBdr>
          <w:top w:color="000000" w:space="1" w:sz="4" w:val="single"/>
          <w:left w:space="0" w:sz="0" w:val="nil"/>
          <w:bottom w:space="0" w:sz="0" w:val="nil"/>
          <w:right w:space="0" w:sz="0" w:val="nil"/>
          <w:between w:space="0" w:sz="0" w:val="nil"/>
        </w:pBdr>
        <w:shd w:fill="auto" w:val="clear"/>
        <w:spacing w:after="120" w:before="120" w:line="240" w:lineRule="auto"/>
        <w:ind w:left="0" w:right="0" w:firstLine="0"/>
        <w:jc w:val="left"/>
        <w:rPr>
          <w:rFonts w:ascii="Gill Sans" w:cs="Gill Sans" w:eastAsia="Gill Sans" w:hAnsi="Gill Sans"/>
          <w:b w:val="1"/>
          <w:bCs w:val="1"/>
          <w:i w:val="0"/>
          <w:iCs w:val="0"/>
          <w:smallCaps w:val="0"/>
          <w:strike w:val="0"/>
          <w:color w:val="000000"/>
          <w:sz w:val="20"/>
          <w:szCs w:val="20"/>
          <w:u w:val="none"/>
          <w:shd w:fill="auto" w:val="clear"/>
          <w:vertAlign w:val="baseline"/>
        </w:rPr>
      </w:pPr>
      <w:r w:rsidDel="00000000" w:rsidR="00000000" w:rsidRPr="00000000">
        <w:rPr>
          <w:rtl w:val="0"/>
        </w:rPr>
      </w:r>
    </w:p>
    <w:tbl>
      <w:tblPr>
        <w:tblStyle w:val="Table1"/>
        <w:tblW w:w="944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695"/>
        <w:gridCol w:w="6750"/>
        <w:tblGridChange w:id="0">
          <w:tblGrid>
            <w:gridCol w:w="2695"/>
            <w:gridCol w:w="6750"/>
          </w:tblGrid>
        </w:tblGridChange>
      </w:tblGrid>
      <w:tr>
        <w:trPr>
          <w:cantSplit w:val="0"/>
          <w:tblHeader w:val="0"/>
        </w:trPr>
        <w:tc>
          <w:tcPr>
            <w:tcBorders>
              <w:top w:color="000000" w:space="0" w:sz="5" w:val="single"/>
              <w:left w:color="000000" w:space="0" w:sz="5" w:val="single"/>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03">
            <w:pPr>
              <w:spacing w:after="120" w:before="120" w:line="276" w:lineRule="auto"/>
              <w:rPr>
                <w:rFonts w:ascii="Gill Sans" w:cs="Gill Sans" w:eastAsia="Gill Sans" w:hAnsi="Gill Sans"/>
                <w:b w:val="1"/>
                <w:bCs w:val="1"/>
                <w:sz w:val="22"/>
                <w:szCs w:val="22"/>
              </w:rPr>
            </w:pPr>
            <w:r w:rsidDel="00000000" w:rsidR="00000000" w:rsidRPr="00000000">
              <w:rPr>
                <w:rFonts w:ascii="Gill Sans" w:cs="Gill Sans" w:eastAsia="Gill Sans" w:hAnsi="Gill Sans"/>
                <w:b w:val="1"/>
                <w:bCs w:val="1"/>
                <w:sz w:val="22"/>
                <w:szCs w:val="22"/>
                <w:rtl w:val="0"/>
              </w:rPr>
              <w:t xml:space="preserve">Objectif :</w:t>
            </w:r>
          </w:p>
        </w:tc>
        <w:tc>
          <w:tcPr/>
          <w:p w:rsidR="00000000" w:rsidDel="00000000" w:rsidP="00000000" w:rsidRDefault="00000000" w:rsidRPr="00000000" w14:paraId="00000004">
            <w:pPr>
              <w:keepNext w:val="0"/>
              <w:keepLines w:val="0"/>
              <w:widowControl w:val="1"/>
              <w:pBdr>
                <w:top w:space="0" w:sz="0" w:val="nil"/>
                <w:left w:space="0" w:sz="0" w:val="nil"/>
                <w:bottom w:space="0" w:sz="0" w:val="nil"/>
                <w:right w:space="0" w:sz="0" w:val="nil"/>
                <w:between w:space="0" w:sz="0" w:val="nil"/>
              </w:pBdr>
              <w:shd w:fill="auto" w:val="clear"/>
              <w:spacing w:after="120" w:before="120" w:line="276" w:lineRule="auto"/>
              <w:ind w:left="0" w:right="0" w:firstLine="0"/>
              <w:jc w:val="left"/>
              <w:rPr>
                <w:rFonts w:ascii="Gill Sans" w:cs="Gill Sans" w:eastAsia="Gill Sans" w:hAnsi="Gill Sans"/>
                <w:i w:val="1"/>
                <w:iCs w:val="1"/>
                <w:color w:val="366091"/>
                <w:sz w:val="22"/>
                <w:szCs w:val="22"/>
              </w:rPr>
            </w:pPr>
            <w:r w:rsidDel="00000000" w:rsidR="00000000" w:rsidRPr="00000000">
              <w:rPr>
                <w:rFonts w:ascii="Gill Sans" w:cs="Gill Sans" w:eastAsia="Gill Sans" w:hAnsi="Gill Sans"/>
                <w:i w:val="1"/>
                <w:iCs w:val="1"/>
                <w:color w:val="366091"/>
                <w:sz w:val="22"/>
                <w:szCs w:val="22"/>
                <w:rtl w:val="0"/>
              </w:rPr>
              <w:t xml:space="preserve">Le consultant fournira un appui technique en matière de changement social et de comportement (CSC) pour un projet sur le VPH à Madagascar.</w:t>
            </w:r>
          </w:p>
        </w:tc>
      </w:tr>
      <w:tr>
        <w:trPr>
          <w:cantSplit w:val="0"/>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05">
            <w:pPr>
              <w:spacing w:after="120" w:line="276" w:lineRule="auto"/>
              <w:rPr>
                <w:rFonts w:ascii="Gill Sans" w:cs="Gill Sans" w:eastAsia="Gill Sans" w:hAnsi="Gill Sans"/>
                <w:b w:val="1"/>
                <w:bCs w:val="1"/>
                <w:sz w:val="22"/>
                <w:szCs w:val="22"/>
              </w:rPr>
            </w:pPr>
            <w:r w:rsidDel="00000000" w:rsidR="00000000" w:rsidRPr="00000000">
              <w:rPr>
                <w:rFonts w:ascii="Gill Sans" w:cs="Gill Sans" w:eastAsia="Gill Sans" w:hAnsi="Gill Sans"/>
                <w:b w:val="1"/>
                <w:bCs w:val="1"/>
                <w:sz w:val="22"/>
                <w:szCs w:val="22"/>
                <w:rtl w:val="0"/>
              </w:rPr>
              <w:t xml:space="preserve">Lieu de représentation :</w:t>
            </w:r>
            <w:r w:rsidDel="00000000" w:rsidR="00000000" w:rsidRPr="00000000">
              <w:rPr>
                <w:rtl w:val="0"/>
              </w:rPr>
            </w:r>
          </w:p>
        </w:tc>
        <w:tc>
          <w:tcPr/>
          <w:p w:rsidR="00000000" w:rsidDel="00000000" w:rsidP="00000000" w:rsidRDefault="00000000" w:rsidRPr="00000000" w14:paraId="00000006">
            <w:pPr>
              <w:keepNext w:val="0"/>
              <w:keepLines w:val="0"/>
              <w:widowControl w:val="1"/>
              <w:pBdr>
                <w:top w:space="0" w:sz="0" w:val="nil"/>
                <w:left w:space="0" w:sz="0" w:val="nil"/>
                <w:bottom w:space="0" w:sz="0" w:val="nil"/>
                <w:right w:space="0" w:sz="0" w:val="nil"/>
                <w:between w:space="0" w:sz="0" w:val="nil"/>
              </w:pBdr>
              <w:shd w:fill="auto" w:val="clear"/>
              <w:spacing w:after="120" w:before="120" w:line="276" w:lineRule="auto"/>
              <w:ind w:left="0" w:right="0" w:firstLine="0"/>
              <w:jc w:val="left"/>
              <w:rPr>
                <w:rFonts w:ascii="Gill Sans" w:cs="Gill Sans" w:eastAsia="Gill Sans" w:hAnsi="Gill Sans"/>
                <w:b w:val="0"/>
                <w:bCs w:val="0"/>
                <w:i w:val="1"/>
                <w:iCs w:val="1"/>
                <w:smallCaps w:val="0"/>
                <w:strike w:val="0"/>
                <w:color w:val="366091"/>
                <w:sz w:val="20"/>
                <w:szCs w:val="20"/>
                <w:u w:val="none"/>
                <w:shd w:fill="auto" w:val="clear"/>
                <w:vertAlign w:val="baseline"/>
              </w:rPr>
            </w:pPr>
            <w:r w:rsidDel="00000000" w:rsidR="00000000" w:rsidRPr="00000000">
              <w:rPr>
                <w:rFonts w:ascii="Gill Sans" w:cs="Gill Sans" w:eastAsia="Gill Sans" w:hAnsi="Gill Sans"/>
                <w:i w:val="1"/>
                <w:iCs w:val="1"/>
                <w:color w:val="366091"/>
                <w:sz w:val="22"/>
                <w:szCs w:val="22"/>
                <w:rtl w:val="0"/>
              </w:rPr>
              <w:t xml:space="preserve">Antananarivo, Madagascar (avec des déplacements régionaux)</w:t>
            </w:r>
            <w:r w:rsidDel="00000000" w:rsidR="00000000" w:rsidRPr="00000000">
              <w:rPr>
                <w:rtl w:val="0"/>
              </w:rPr>
            </w:r>
          </w:p>
        </w:tc>
      </w:tr>
      <w:tr>
        <w:trPr>
          <w:cantSplit w:val="0"/>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07">
            <w:pPr>
              <w:spacing w:after="120" w:line="276" w:lineRule="auto"/>
              <w:rPr>
                <w:rFonts w:ascii="Gill Sans" w:cs="Gill Sans" w:eastAsia="Gill Sans" w:hAnsi="Gill Sans"/>
                <w:b w:val="1"/>
                <w:bCs w:val="1"/>
                <w:sz w:val="22"/>
                <w:szCs w:val="22"/>
              </w:rPr>
            </w:pPr>
            <w:r w:rsidDel="00000000" w:rsidR="00000000" w:rsidRPr="00000000">
              <w:rPr>
                <w:rFonts w:ascii="Gill Sans" w:cs="Gill Sans" w:eastAsia="Gill Sans" w:hAnsi="Gill Sans"/>
                <w:b w:val="1"/>
                <w:bCs w:val="1"/>
                <w:sz w:val="22"/>
                <w:szCs w:val="22"/>
                <w:rtl w:val="0"/>
              </w:rPr>
              <w:t xml:space="preserve">Période de représentation :</w:t>
            </w:r>
            <w:r w:rsidDel="00000000" w:rsidR="00000000" w:rsidRPr="00000000">
              <w:rPr>
                <w:rtl w:val="0"/>
              </w:rPr>
            </w:r>
          </w:p>
        </w:tc>
        <w:tc>
          <w:tcPr/>
          <w:p w:rsidR="00000000" w:rsidDel="00000000" w:rsidP="00000000" w:rsidRDefault="00000000" w:rsidRPr="00000000" w14:paraId="00000008">
            <w:pPr>
              <w:keepNext w:val="0"/>
              <w:keepLines w:val="0"/>
              <w:widowControl w:val="1"/>
              <w:pBdr>
                <w:top w:space="0" w:sz="0" w:val="nil"/>
                <w:left w:space="0" w:sz="0" w:val="nil"/>
                <w:bottom w:space="0" w:sz="0" w:val="nil"/>
                <w:right w:space="0" w:sz="0" w:val="nil"/>
                <w:between w:space="0" w:sz="0" w:val="nil"/>
              </w:pBdr>
              <w:shd w:fill="auto" w:val="clear"/>
              <w:spacing w:after="120" w:before="120" w:line="276" w:lineRule="auto"/>
              <w:ind w:left="0" w:right="0" w:firstLine="0"/>
              <w:jc w:val="left"/>
              <w:rPr>
                <w:rFonts w:ascii="Gill Sans" w:cs="Gill Sans" w:eastAsia="Gill Sans" w:hAnsi="Gill Sans"/>
                <w:b w:val="0"/>
                <w:bCs w:val="0"/>
                <w:i w:val="0"/>
                <w:iCs w:val="0"/>
                <w:smallCaps w:val="0"/>
                <w:strike w:val="0"/>
                <w:color w:val="000000"/>
                <w:sz w:val="22"/>
                <w:szCs w:val="22"/>
                <w:u w:val="none"/>
                <w:shd w:fill="auto" w:val="clear"/>
                <w:vertAlign w:val="baseline"/>
              </w:rPr>
            </w:pPr>
            <w:r w:rsidDel="00000000" w:rsidR="00000000" w:rsidRPr="00000000">
              <w:rPr>
                <w:rFonts w:ascii="Gill Sans" w:cs="Gill Sans" w:eastAsia="Gill Sans" w:hAnsi="Gill Sans"/>
                <w:i w:val="1"/>
                <w:iCs w:val="1"/>
                <w:color w:val="366091"/>
                <w:sz w:val="22"/>
                <w:szCs w:val="22"/>
                <w:rtl w:val="0"/>
              </w:rPr>
              <w:t xml:space="preserve">1 octobre </w:t>
            </w:r>
            <w:r w:rsidDel="00000000" w:rsidR="00000000" w:rsidRPr="00000000">
              <w:rPr>
                <w:rFonts w:ascii="Gill Sans" w:cs="Gill Sans" w:eastAsia="Gill Sans" w:hAnsi="Gill Sans"/>
                <w:b w:val="0"/>
                <w:bCs w:val="0"/>
                <w:i w:val="1"/>
                <w:iCs w:val="1"/>
                <w:smallCaps w:val="0"/>
                <w:strike w:val="0"/>
                <w:color w:val="366091"/>
                <w:sz w:val="22"/>
                <w:szCs w:val="22"/>
                <w:u w:val="none"/>
                <w:shd w:fill="auto" w:val="clear"/>
                <w:vertAlign w:val="baseline"/>
                <w:rtl w:val="0"/>
              </w:rPr>
              <w:t xml:space="preserve">2026 – 28 </w:t>
            </w:r>
            <w:r w:rsidDel="00000000" w:rsidR="00000000" w:rsidRPr="00000000">
              <w:rPr>
                <w:rFonts w:ascii="Gill Sans" w:cs="Gill Sans" w:eastAsia="Gill Sans" w:hAnsi="Gill Sans"/>
                <w:i w:val="1"/>
                <w:iCs w:val="1"/>
                <w:color w:val="366091"/>
                <w:sz w:val="22"/>
                <w:szCs w:val="22"/>
                <w:rtl w:val="0"/>
              </w:rPr>
              <w:t xml:space="preserve">février</w:t>
            </w:r>
            <w:r w:rsidDel="00000000" w:rsidR="00000000" w:rsidRPr="00000000">
              <w:rPr>
                <w:rFonts w:ascii="Gill Sans" w:cs="Gill Sans" w:eastAsia="Gill Sans" w:hAnsi="Gill Sans"/>
                <w:b w:val="0"/>
                <w:bCs w:val="0"/>
                <w:i w:val="1"/>
                <w:iCs w:val="1"/>
                <w:smallCaps w:val="0"/>
                <w:strike w:val="0"/>
                <w:color w:val="366091"/>
                <w:sz w:val="22"/>
                <w:szCs w:val="22"/>
                <w:u w:val="none"/>
                <w:shd w:fill="auto" w:val="clear"/>
                <w:vertAlign w:val="baseline"/>
                <w:rtl w:val="0"/>
              </w:rPr>
              <w:t xml:space="preserve"> 2027 </w:t>
            </w:r>
            <w:r w:rsidDel="00000000" w:rsidR="00000000" w:rsidRPr="00000000">
              <w:rPr>
                <w:rtl w:val="0"/>
              </w:rPr>
            </w:r>
          </w:p>
        </w:tc>
      </w:tr>
      <w:tr>
        <w:trPr>
          <w:cantSplit w:val="0"/>
          <w:trHeight w:val="287"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09">
            <w:pPr>
              <w:spacing w:after="120" w:line="276" w:lineRule="auto"/>
              <w:rPr>
                <w:rFonts w:ascii="Gill Sans" w:cs="Gill Sans" w:eastAsia="Gill Sans" w:hAnsi="Gill Sans"/>
                <w:b w:val="1"/>
                <w:bCs w:val="1"/>
                <w:sz w:val="22"/>
                <w:szCs w:val="22"/>
              </w:rPr>
            </w:pPr>
            <w:r w:rsidDel="00000000" w:rsidR="00000000" w:rsidRPr="00000000">
              <w:rPr>
                <w:rFonts w:ascii="Gill Sans" w:cs="Gill Sans" w:eastAsia="Gill Sans" w:hAnsi="Gill Sans"/>
                <w:b w:val="1"/>
                <w:bCs w:val="1"/>
                <w:sz w:val="22"/>
                <w:szCs w:val="22"/>
                <w:rtl w:val="0"/>
              </w:rPr>
              <w:t xml:space="preserve">Niveau d'effort estimé</w:t>
            </w:r>
          </w:p>
        </w:tc>
        <w:tc>
          <w:tcPr/>
          <w:p w:rsidR="00000000" w:rsidDel="00000000" w:rsidP="00000000" w:rsidRDefault="00000000" w:rsidRPr="00000000" w14:paraId="0000000A">
            <w:pPr>
              <w:keepNext w:val="0"/>
              <w:keepLines w:val="0"/>
              <w:widowControl w:val="1"/>
              <w:pBdr>
                <w:top w:space="0" w:sz="0" w:val="nil"/>
                <w:left w:space="0" w:sz="0" w:val="nil"/>
                <w:bottom w:space="0" w:sz="0" w:val="nil"/>
                <w:right w:space="0" w:sz="0" w:val="nil"/>
                <w:between w:space="0" w:sz="0" w:val="nil"/>
              </w:pBdr>
              <w:shd w:fill="auto" w:val="clear"/>
              <w:spacing w:after="120" w:before="120" w:line="276" w:lineRule="auto"/>
              <w:ind w:left="0" w:right="0" w:firstLine="0"/>
              <w:jc w:val="left"/>
              <w:rPr>
                <w:rFonts w:ascii="Gill Sans" w:cs="Gill Sans" w:eastAsia="Gill Sans" w:hAnsi="Gill Sans"/>
                <w:i w:val="1"/>
                <w:iCs w:val="1"/>
                <w:color w:val="366091"/>
                <w:sz w:val="22"/>
                <w:szCs w:val="22"/>
              </w:rPr>
            </w:pPr>
            <w:r w:rsidDel="00000000" w:rsidR="00000000" w:rsidRPr="00000000">
              <w:rPr>
                <w:rFonts w:ascii="Gill Sans" w:cs="Gill Sans" w:eastAsia="Gill Sans" w:hAnsi="Gill Sans"/>
                <w:i w:val="1"/>
                <w:iCs w:val="1"/>
                <w:color w:val="366091"/>
                <w:sz w:val="22"/>
                <w:szCs w:val="22"/>
                <w:rtl w:val="0"/>
              </w:rPr>
              <w:t xml:space="preserve">50 jours</w:t>
            </w:r>
          </w:p>
        </w:tc>
      </w:tr>
      <w:tr>
        <w:trPr>
          <w:cantSplit w:val="0"/>
          <w:trHeight w:val="314"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0B">
            <w:pPr>
              <w:spacing w:after="120" w:line="276" w:lineRule="auto"/>
              <w:rPr>
                <w:rFonts w:ascii="Gill Sans" w:cs="Gill Sans" w:eastAsia="Gill Sans" w:hAnsi="Gill Sans"/>
                <w:b w:val="1"/>
                <w:bCs w:val="1"/>
                <w:sz w:val="22"/>
                <w:szCs w:val="22"/>
              </w:rPr>
            </w:pPr>
            <w:r w:rsidDel="00000000" w:rsidR="00000000" w:rsidRPr="00000000">
              <w:rPr>
                <w:rFonts w:ascii="Gill Sans" w:cs="Gill Sans" w:eastAsia="Gill Sans" w:hAnsi="Gill Sans"/>
                <w:b w:val="1"/>
                <w:bCs w:val="1"/>
                <w:sz w:val="22"/>
                <w:szCs w:val="22"/>
                <w:rtl w:val="0"/>
              </w:rPr>
              <w:t xml:space="preserve">Gestionnaire d'activités :</w:t>
            </w:r>
            <w:r w:rsidDel="00000000" w:rsidR="00000000" w:rsidRPr="00000000">
              <w:rPr>
                <w:rtl w:val="0"/>
              </w:rPr>
            </w:r>
          </w:p>
        </w:tc>
        <w:tc>
          <w:tcPr/>
          <w:p w:rsidR="00000000" w:rsidDel="00000000" w:rsidP="00000000" w:rsidRDefault="00000000" w:rsidRPr="00000000" w14:paraId="0000000C">
            <w:pPr>
              <w:keepNext w:val="0"/>
              <w:keepLines w:val="0"/>
              <w:widowControl w:val="1"/>
              <w:pBdr>
                <w:top w:space="0" w:sz="0" w:val="nil"/>
                <w:left w:space="0" w:sz="0" w:val="nil"/>
                <w:bottom w:space="0" w:sz="0" w:val="nil"/>
                <w:right w:space="0" w:sz="0" w:val="nil"/>
                <w:between w:space="0" w:sz="0" w:val="nil"/>
              </w:pBdr>
              <w:shd w:fill="auto" w:val="clear"/>
              <w:spacing w:after="120" w:before="120" w:line="276" w:lineRule="auto"/>
              <w:ind w:left="0" w:right="0" w:firstLine="0"/>
              <w:jc w:val="left"/>
              <w:rPr>
                <w:rFonts w:ascii="Gill Sans" w:cs="Gill Sans" w:eastAsia="Gill Sans" w:hAnsi="Gill Sans"/>
                <w:b w:val="0"/>
                <w:bCs w:val="0"/>
                <w:i w:val="0"/>
                <w:iCs w:val="0"/>
                <w:smallCaps w:val="0"/>
                <w:strike w:val="0"/>
                <w:color w:val="000000"/>
                <w:sz w:val="22"/>
                <w:szCs w:val="22"/>
                <w:u w:val="none"/>
                <w:shd w:fill="auto" w:val="clear"/>
                <w:vertAlign w:val="baseline"/>
              </w:rPr>
            </w:pPr>
            <w:r w:rsidDel="00000000" w:rsidR="00000000" w:rsidRPr="00000000">
              <w:rPr>
                <w:rFonts w:ascii="Gill Sans" w:cs="Gill Sans" w:eastAsia="Gill Sans" w:hAnsi="Gill Sans"/>
                <w:i w:val="1"/>
                <w:iCs w:val="1"/>
                <w:color w:val="366091"/>
                <w:sz w:val="22"/>
                <w:szCs w:val="22"/>
                <w:rtl w:val="0"/>
              </w:rPr>
              <w:t xml:space="preserve">Katharine Bagshaw</w:t>
            </w:r>
            <w:r w:rsidDel="00000000" w:rsidR="00000000" w:rsidRPr="00000000">
              <w:rPr>
                <w:rtl w:val="0"/>
              </w:rPr>
            </w:r>
          </w:p>
        </w:tc>
      </w:tr>
      <w:tr>
        <w:trPr>
          <w:cantSplit w:val="0"/>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0D">
            <w:pPr>
              <w:spacing w:after="120" w:line="276" w:lineRule="auto"/>
              <w:rPr>
                <w:rFonts w:ascii="Gill Sans" w:cs="Gill Sans" w:eastAsia="Gill Sans" w:hAnsi="Gill Sans"/>
                <w:b w:val="1"/>
                <w:bCs w:val="1"/>
                <w:sz w:val="22"/>
                <w:szCs w:val="22"/>
              </w:rPr>
            </w:pPr>
            <w:r w:rsidDel="00000000" w:rsidR="00000000" w:rsidRPr="00000000">
              <w:rPr>
                <w:rFonts w:ascii="Gill Sans" w:cs="Gill Sans" w:eastAsia="Gill Sans" w:hAnsi="Gill Sans"/>
                <w:b w:val="1"/>
                <w:bCs w:val="1"/>
                <w:sz w:val="22"/>
                <w:szCs w:val="22"/>
                <w:rtl w:val="0"/>
              </w:rPr>
              <w:t xml:space="preserve">Source de financement :</w:t>
            </w:r>
          </w:p>
        </w:tc>
        <w:tc>
          <w:tcPr/>
          <w:p w:rsidR="00000000" w:rsidDel="00000000" w:rsidP="00000000" w:rsidRDefault="00000000" w:rsidRPr="00000000" w14:paraId="0000000E">
            <w:pPr>
              <w:keepNext w:val="0"/>
              <w:keepLines w:val="0"/>
              <w:widowControl w:val="1"/>
              <w:pBdr>
                <w:top w:space="0" w:sz="0" w:val="nil"/>
                <w:left w:space="0" w:sz="0" w:val="nil"/>
                <w:bottom w:space="0" w:sz="0" w:val="nil"/>
                <w:right w:space="0" w:sz="0" w:val="nil"/>
                <w:between w:space="0" w:sz="0" w:val="nil"/>
              </w:pBdr>
              <w:shd w:fill="auto" w:val="clear"/>
              <w:spacing w:after="120" w:before="120" w:line="276" w:lineRule="auto"/>
              <w:ind w:left="0" w:right="0" w:firstLine="0"/>
              <w:jc w:val="left"/>
              <w:rPr>
                <w:rFonts w:ascii="Gill Sans" w:cs="Gill Sans" w:eastAsia="Gill Sans" w:hAnsi="Gill Sans"/>
                <w:b w:val="0"/>
                <w:bCs w:val="0"/>
                <w:i w:val="1"/>
                <w:iCs w:val="1"/>
                <w:smallCaps w:val="0"/>
                <w:strike w:val="0"/>
                <w:color w:val="366091"/>
                <w:sz w:val="22"/>
                <w:szCs w:val="22"/>
                <w:u w:val="none"/>
                <w:shd w:fill="auto" w:val="clear"/>
                <w:vertAlign w:val="baseline"/>
              </w:rPr>
            </w:pPr>
            <w:r w:rsidDel="00000000" w:rsidR="00000000" w:rsidRPr="00000000">
              <w:rPr>
                <w:rFonts w:ascii="Gill Sans" w:cs="Gill Sans" w:eastAsia="Gill Sans" w:hAnsi="Gill Sans"/>
                <w:b w:val="0"/>
                <w:bCs w:val="0"/>
                <w:i w:val="1"/>
                <w:iCs w:val="1"/>
                <w:smallCaps w:val="0"/>
                <w:strike w:val="0"/>
                <w:color w:val="366091"/>
                <w:sz w:val="22"/>
                <w:szCs w:val="22"/>
                <w:u w:val="none"/>
                <w:shd w:fill="auto" w:val="clear"/>
                <w:vertAlign w:val="baseline"/>
                <w:rtl w:val="0"/>
              </w:rPr>
              <w:t xml:space="preserve">HAPPI </w:t>
            </w:r>
            <w:r w:rsidDel="00000000" w:rsidR="00000000" w:rsidRPr="00000000">
              <w:rPr>
                <w:rFonts w:ascii="Gill Sans" w:cs="Gill Sans" w:eastAsia="Gill Sans" w:hAnsi="Gill Sans"/>
                <w:i w:val="1"/>
                <w:iCs w:val="1"/>
                <w:color w:val="366091"/>
                <w:sz w:val="22"/>
                <w:szCs w:val="22"/>
                <w:rtl w:val="0"/>
              </w:rPr>
              <w:t xml:space="preserve">Flex TA Madagascar</w:t>
            </w:r>
            <w:r w:rsidDel="00000000" w:rsidR="00000000" w:rsidRPr="00000000">
              <w:rPr>
                <w:rFonts w:ascii="Gill Sans" w:cs="Gill Sans" w:eastAsia="Gill Sans" w:hAnsi="Gill Sans"/>
                <w:b w:val="0"/>
                <w:bCs w:val="0"/>
                <w:i w:val="1"/>
                <w:iCs w:val="1"/>
                <w:smallCaps w:val="0"/>
                <w:strike w:val="0"/>
                <w:color w:val="366091"/>
                <w:sz w:val="22"/>
                <w:szCs w:val="22"/>
                <w:u w:val="none"/>
                <w:shd w:fill="auto" w:val="clear"/>
                <w:vertAlign w:val="baseline"/>
                <w:rtl w:val="0"/>
              </w:rPr>
              <w:t xml:space="preserve"> Grant </w:t>
            </w:r>
          </w:p>
        </w:tc>
      </w:tr>
    </w:tbl>
    <w:bookmarkStart w:colFirst="0" w:colLast="0" w:name="bookmark=id.6gr9l2229w25" w:id="1"/>
    <w:bookmarkEnd w:id="1"/>
    <w:bookmarkStart w:colFirst="0" w:colLast="0" w:name="bookmark=id.wgdxo8efbfan" w:id="2"/>
    <w:bookmarkEnd w:id="2"/>
    <w:p w:rsidR="00000000" w:rsidDel="00000000" w:rsidP="00000000" w:rsidRDefault="00000000" w:rsidRPr="00000000" w14:paraId="0000000F">
      <w:pPr>
        <w:pBdr>
          <w:top w:color="000000" w:space="7" w:sz="4" w:val="single"/>
          <w:left w:space="0" w:sz="0" w:val="nil"/>
          <w:bottom w:space="0" w:sz="0" w:val="nil"/>
          <w:right w:space="0" w:sz="0" w:val="nil"/>
          <w:between w:space="0" w:sz="0" w:val="nil"/>
        </w:pBdr>
        <w:spacing w:after="0" w:line="240" w:lineRule="auto"/>
        <w:ind w:left="0" w:firstLine="0"/>
        <w:rPr>
          <w:rFonts w:ascii="Gill Sans" w:cs="Gill Sans" w:eastAsia="Gill Sans" w:hAnsi="Gill Sans"/>
          <w:color w:val="000000"/>
        </w:rPr>
      </w:pPr>
      <w:r w:rsidDel="00000000" w:rsidR="00000000" w:rsidRPr="00000000">
        <w:rPr>
          <w:rtl w:val="0"/>
        </w:rPr>
      </w:r>
    </w:p>
    <w:p w:rsidR="00000000" w:rsidDel="00000000" w:rsidP="00000000" w:rsidRDefault="00000000" w:rsidRPr="00000000" w14:paraId="00000010">
      <w:pPr>
        <w:numPr>
          <w:ilvl w:val="0"/>
          <w:numId w:val="5"/>
        </w:numPr>
        <w:pBdr>
          <w:top w:space="0" w:sz="0" w:val="nil"/>
          <w:left w:space="0" w:sz="0" w:val="nil"/>
          <w:bottom w:space="0" w:sz="0" w:val="nil"/>
          <w:right w:space="0" w:sz="0" w:val="nil"/>
          <w:between w:space="0" w:sz="0" w:val="nil"/>
        </w:pBdr>
        <w:spacing w:after="0" w:line="240" w:lineRule="auto"/>
        <w:ind w:left="360" w:hanging="360"/>
        <w:rPr>
          <w:rFonts w:ascii="Gill Sans" w:cs="Gill Sans" w:eastAsia="Gill Sans" w:hAnsi="Gill Sans"/>
          <w:b w:val="1"/>
          <w:bCs w:val="1"/>
          <w:color w:val="002f6c"/>
        </w:rPr>
      </w:pPr>
      <w:r w:rsidDel="00000000" w:rsidR="00000000" w:rsidRPr="00000000">
        <w:rPr>
          <w:rFonts w:ascii="Gill Sans" w:cs="Gill Sans" w:eastAsia="Gill Sans" w:hAnsi="Gill Sans"/>
          <w:b w:val="1"/>
          <w:bCs w:val="1"/>
          <w:color w:val="002f6c"/>
          <w:rtl w:val="0"/>
        </w:rPr>
        <w:t xml:space="preserve">Le contexte</w:t>
      </w:r>
    </w:p>
    <w:p w:rsidR="00000000" w:rsidDel="00000000" w:rsidP="00000000" w:rsidRDefault="00000000" w:rsidRPr="00000000" w14:paraId="00000011">
      <w:pPr>
        <w:spacing w:line="240" w:lineRule="auto"/>
        <w:ind w:left="0"/>
        <w:rPr>
          <w:rFonts w:ascii="Gill Sans" w:cs="Gill Sans" w:eastAsia="Gill Sans" w:hAnsi="Gill Sans"/>
          <w:color w:val="365f91"/>
        </w:rPr>
      </w:pPr>
      <w:r w:rsidDel="00000000" w:rsidR="00000000" w:rsidRPr="00000000">
        <w:rPr>
          <w:rFonts w:ascii="Gill Sans" w:cs="Gill Sans" w:eastAsia="Gill Sans" w:hAnsi="Gill Sans"/>
          <w:color w:val="365f91"/>
          <w:rtl w:val="0"/>
        </w:rPr>
        <w:t xml:space="preserve">Madagascar a introduit le vaccin contre le VPH en décembre 2025 dans le cadre d'une campagne ciblant les filles âgées de 9 à 14 ans, menée via les écoles et les centres de santé. Alors que le pays passe de la phase d'introduction à celle de la vaccination systématique, une opportunité se présente pour  soutenir cette transition et garantir la pérennité du programme de vaccination contre le VPH.</w:t>
      </w:r>
    </w:p>
    <w:p w:rsidR="00000000" w:rsidDel="00000000" w:rsidP="00000000" w:rsidRDefault="00000000" w:rsidRPr="00000000" w14:paraId="00000012">
      <w:pPr>
        <w:spacing w:line="240" w:lineRule="auto"/>
        <w:ind w:left="0"/>
        <w:rPr>
          <w:rFonts w:ascii="Gill Sans" w:cs="Gill Sans" w:eastAsia="Gill Sans" w:hAnsi="Gill Sans"/>
          <w:color w:val="365f91"/>
        </w:rPr>
      </w:pPr>
      <w:r w:rsidDel="00000000" w:rsidR="00000000" w:rsidRPr="00000000">
        <w:rPr>
          <w:rFonts w:ascii="Gill Sans" w:cs="Gill Sans" w:eastAsia="Gill Sans" w:hAnsi="Gill Sans"/>
          <w:color w:val="365f91"/>
          <w:rtl w:val="0"/>
        </w:rPr>
        <w:t xml:space="preserve">Afin de soutenir les efforts du pays pour atteindre et maintenir une couverture vaccinale élevée et équitable contre le VPH, JSI Research and Training Institute, Inc. (JSI) met en œuvre un ensemble coordonné d'activités d'assistance technique. Cette initiative vise à appuyer et améliorer l’approche pérenne ancrée dans les établissements de santé et au sein de la communauté. Elle comprend le renforcement de la stratégie de vaccination de routine, de la prestation de services, de la supervision et de l'accroissement de la demande aux niveaux des régions, des districts et des CSB/Fokontany.</w:t>
      </w:r>
    </w:p>
    <w:p w:rsidR="00000000" w:rsidDel="00000000" w:rsidP="00000000" w:rsidRDefault="00000000" w:rsidRPr="00000000" w14:paraId="00000013">
      <w:pPr>
        <w:spacing w:line="240" w:lineRule="auto"/>
        <w:ind w:left="0"/>
        <w:rPr>
          <w:rFonts w:ascii="Gill Sans" w:cs="Gill Sans" w:eastAsia="Gill Sans" w:hAnsi="Gill Sans"/>
          <w:color w:val="365f91"/>
        </w:rPr>
      </w:pPr>
      <w:r w:rsidDel="00000000" w:rsidR="00000000" w:rsidRPr="00000000">
        <w:rPr>
          <w:rFonts w:ascii="Gill Sans" w:cs="Gill Sans" w:eastAsia="Gill Sans" w:hAnsi="Gill Sans"/>
          <w:color w:val="365f91"/>
          <w:rtl w:val="0"/>
        </w:rPr>
        <w:t xml:space="preserve">Pour soutenir ces travaux, JSI recrute un(e) consultant(e) technique chargé d'appuyer le processus d'amélioration de l'intégration du vaccin contre le VPH dans la vaccination de routine à Madagascar. Cet appui se fait dans le cadre du projet mondial HPV Vaccine Acceleration Program Partners Initiative (HAPPI), financé par la Fondation Gates. Le projet HAPPI fournit une assistance technique ciblée aux pays pour accélérer l'introduction du vaccin contre le VPH, un soutien stratégique lors du passage de l'introduction à la vaccination systématique, ainsi qu'un appui à la mobilisation des parties prenantes, à la prise de décision fondée sur des données probantes et à l'amélioration de la couverture vaccinale.</w:t>
      </w:r>
    </w:p>
    <w:p w:rsidR="00000000" w:rsidDel="00000000" w:rsidP="00000000" w:rsidRDefault="00000000" w:rsidRPr="00000000" w14:paraId="00000014">
      <w:pPr>
        <w:pBdr>
          <w:top w:space="0" w:sz="0" w:val="nil"/>
          <w:left w:space="0" w:sz="0" w:val="nil"/>
          <w:bottom w:space="0" w:sz="0" w:val="nil"/>
          <w:right w:space="0" w:sz="0" w:val="nil"/>
          <w:between w:space="0" w:sz="0" w:val="nil"/>
        </w:pBdr>
        <w:spacing w:after="0" w:line="240" w:lineRule="auto"/>
        <w:ind w:left="360" w:hanging="360"/>
        <w:rPr>
          <w:rFonts w:ascii="Gill Sans" w:cs="Gill Sans" w:eastAsia="Gill Sans" w:hAnsi="Gill Sans"/>
          <w:b w:val="1"/>
          <w:bCs w:val="1"/>
          <w:color w:val="002f6c"/>
        </w:rPr>
      </w:pPr>
      <w:r w:rsidDel="00000000" w:rsidR="00000000" w:rsidRPr="00000000">
        <w:rPr>
          <w:rFonts w:ascii="Gill Sans" w:cs="Gill Sans" w:eastAsia="Gill Sans" w:hAnsi="Gill Sans"/>
          <w:b w:val="1"/>
          <w:bCs w:val="1"/>
          <w:color w:val="002f6c"/>
          <w:rtl w:val="0"/>
        </w:rPr>
        <w:t xml:space="preserve">B.   Les objectives</w:t>
      </w:r>
    </w:p>
    <w:p w:rsidR="00000000" w:rsidDel="00000000" w:rsidP="00000000" w:rsidRDefault="00000000" w:rsidRPr="00000000" w14:paraId="00000015">
      <w:pPr>
        <w:spacing w:line="240" w:lineRule="auto"/>
        <w:ind w:left="0"/>
        <w:rPr>
          <w:rFonts w:ascii="Gill Sans" w:cs="Gill Sans" w:eastAsia="Gill Sans" w:hAnsi="Gill Sans"/>
          <w:color w:val="365f91"/>
        </w:rPr>
      </w:pPr>
      <w:r w:rsidDel="00000000" w:rsidR="00000000" w:rsidRPr="00000000">
        <w:rPr>
          <w:rFonts w:ascii="Gill Sans" w:cs="Gill Sans" w:eastAsia="Gill Sans" w:hAnsi="Gill Sans"/>
          <w:color w:val="365f91"/>
          <w:rtl w:val="0"/>
        </w:rPr>
        <w:t xml:space="preserve">Le consultant fournira une assistance technique en matière de changement social et comportemental au PEV (Programme élargi de vaccination) à Madagascar, afin d'intégrer la vaccination contre le VPH dans les systèmes de vaccination de routine du pays. Plus précisément, le consultant devra:</w:t>
      </w:r>
    </w:p>
    <w:p w:rsidR="00000000" w:rsidDel="00000000" w:rsidP="00000000" w:rsidRDefault="00000000" w:rsidRPr="00000000" w14:paraId="00000016">
      <w:pPr>
        <w:numPr>
          <w:ilvl w:val="0"/>
          <w:numId w:val="6"/>
        </w:numPr>
        <w:spacing w:after="0" w:afterAutospacing="0" w:line="240" w:lineRule="auto"/>
        <w:ind w:left="360"/>
        <w:rPr>
          <w:rFonts w:ascii="Gill Sans" w:cs="Gill Sans" w:eastAsia="Gill Sans" w:hAnsi="Gill Sans"/>
          <w:color w:val="365f91"/>
        </w:rPr>
      </w:pPr>
      <w:r w:rsidDel="00000000" w:rsidR="00000000" w:rsidRPr="00000000">
        <w:rPr>
          <w:rFonts w:ascii="Gill Sans" w:cs="Gill Sans" w:eastAsia="Gill Sans" w:hAnsi="Gill Sans"/>
          <w:color w:val="365f91"/>
          <w:rtl w:val="0"/>
        </w:rPr>
        <w:t xml:space="preserve">Co-animer un atelier pour soutenir la pérennité du programme de vaccination contre le VPH. Synthétiser les résultats de l'atelier et élaborer les volets relatifs au changement social et comportemental d'un projet de stratégie et de directives pour la pérennisation du programme de vaccination contre le VPH. </w:t>
      </w:r>
    </w:p>
    <w:p w:rsidR="00000000" w:rsidDel="00000000" w:rsidP="00000000" w:rsidRDefault="00000000" w:rsidRPr="00000000" w14:paraId="00000017">
      <w:pPr>
        <w:numPr>
          <w:ilvl w:val="0"/>
          <w:numId w:val="6"/>
        </w:numPr>
        <w:spacing w:after="0" w:afterAutospacing="0" w:line="240" w:lineRule="auto"/>
        <w:ind w:left="360"/>
        <w:rPr>
          <w:rFonts w:ascii="Gill Sans" w:cs="Gill Sans" w:eastAsia="Gill Sans" w:hAnsi="Gill Sans"/>
          <w:color w:val="365f91"/>
        </w:rPr>
      </w:pPr>
      <w:r w:rsidDel="00000000" w:rsidR="00000000" w:rsidRPr="00000000">
        <w:rPr>
          <w:rFonts w:ascii="Gill Sans" w:cs="Gill Sans" w:eastAsia="Gill Sans" w:hAnsi="Gill Sans"/>
          <w:color w:val="365f91"/>
          <w:rtl w:val="0"/>
        </w:rPr>
        <w:t xml:space="preserve">Analyser les leçons apprises et les meilleures pratiques de la vaccination en milieu scolaire afin d'améliorer la coordination et la prestation de services à l'appui de la pérennité de la vaccination contre le VPH.</w:t>
      </w:r>
    </w:p>
    <w:p w:rsidR="00000000" w:rsidDel="00000000" w:rsidP="00000000" w:rsidRDefault="00000000" w:rsidRPr="00000000" w14:paraId="00000018">
      <w:pPr>
        <w:numPr>
          <w:ilvl w:val="0"/>
          <w:numId w:val="6"/>
        </w:numPr>
        <w:spacing w:after="0" w:afterAutospacing="0" w:line="240" w:lineRule="auto"/>
        <w:ind w:left="360"/>
        <w:rPr>
          <w:rFonts w:ascii="Gill Sans" w:cs="Gill Sans" w:eastAsia="Gill Sans" w:hAnsi="Gill Sans"/>
          <w:color w:val="365f91"/>
          <w:u w:val="none"/>
        </w:rPr>
      </w:pPr>
      <w:r w:rsidDel="00000000" w:rsidR="00000000" w:rsidRPr="00000000">
        <w:rPr>
          <w:rFonts w:ascii="Gill Sans" w:cs="Gill Sans" w:eastAsia="Gill Sans" w:hAnsi="Gill Sans"/>
          <w:color w:val="365f91"/>
          <w:rtl w:val="0"/>
        </w:rPr>
        <w:t xml:space="preserve">Examiner comment le genre influence la prise de décision en matière de vaccination, en particulier chez les adolescents.</w:t>
      </w:r>
    </w:p>
    <w:p w:rsidR="00000000" w:rsidDel="00000000" w:rsidP="00000000" w:rsidRDefault="00000000" w:rsidRPr="00000000" w14:paraId="00000019">
      <w:pPr>
        <w:numPr>
          <w:ilvl w:val="0"/>
          <w:numId w:val="6"/>
        </w:numPr>
        <w:spacing w:after="0" w:afterAutospacing="0" w:line="240" w:lineRule="auto"/>
        <w:ind w:left="360"/>
        <w:rPr>
          <w:rFonts w:ascii="Gill Sans" w:cs="Gill Sans" w:eastAsia="Gill Sans" w:hAnsi="Gill Sans"/>
          <w:color w:val="365f91"/>
        </w:rPr>
      </w:pPr>
      <w:r w:rsidDel="00000000" w:rsidR="00000000" w:rsidRPr="00000000">
        <w:rPr>
          <w:rFonts w:ascii="Gill Sans" w:cs="Gill Sans" w:eastAsia="Gill Sans" w:hAnsi="Gill Sans"/>
          <w:color w:val="365f91"/>
          <w:rtl w:val="0"/>
        </w:rPr>
        <w:t xml:space="preserve">Documenter des stratégies créatives pour lutter contre l’hésitation vaccinale et l’infodémie, ainsi que pour gérer les rumeurs et la désinformation.</w:t>
      </w:r>
    </w:p>
    <w:p w:rsidR="00000000" w:rsidDel="00000000" w:rsidP="00000000" w:rsidRDefault="00000000" w:rsidRPr="00000000" w14:paraId="0000001A">
      <w:pPr>
        <w:numPr>
          <w:ilvl w:val="0"/>
          <w:numId w:val="6"/>
        </w:numPr>
        <w:spacing w:after="0" w:afterAutospacing="0" w:line="240" w:lineRule="auto"/>
        <w:ind w:left="360"/>
        <w:rPr>
          <w:rFonts w:ascii="Gill Sans" w:cs="Gill Sans" w:eastAsia="Gill Sans" w:hAnsi="Gill Sans"/>
          <w:color w:val="365f91"/>
        </w:rPr>
      </w:pPr>
      <w:r w:rsidDel="00000000" w:rsidR="00000000" w:rsidRPr="00000000">
        <w:rPr>
          <w:rFonts w:ascii="Gill Sans" w:cs="Gill Sans" w:eastAsia="Gill Sans" w:hAnsi="Gill Sans"/>
          <w:color w:val="365f91"/>
          <w:rtl w:val="0"/>
        </w:rPr>
        <w:t xml:space="preserve">Appuyer la conception et la mise en œuvre d'une stratégie de communication et d'outils innovants pour accompagner la routinisation du vaccin contre le HPV, en s'appuyant sur des approches créatives et digitales adaptées au contexte local. </w:t>
      </w:r>
    </w:p>
    <w:p w:rsidR="00000000" w:rsidDel="00000000" w:rsidP="00000000" w:rsidRDefault="00000000" w:rsidRPr="00000000" w14:paraId="0000001B">
      <w:pPr>
        <w:numPr>
          <w:ilvl w:val="0"/>
          <w:numId w:val="6"/>
        </w:numPr>
        <w:spacing w:after="0" w:afterAutospacing="0" w:line="240" w:lineRule="auto"/>
        <w:ind w:left="360"/>
        <w:rPr>
          <w:rFonts w:ascii="Gill Sans" w:cs="Gill Sans" w:eastAsia="Gill Sans" w:hAnsi="Gill Sans"/>
          <w:color w:val="365f91"/>
        </w:rPr>
      </w:pPr>
      <w:r w:rsidDel="00000000" w:rsidR="00000000" w:rsidRPr="00000000">
        <w:rPr>
          <w:rFonts w:ascii="Gill Sans" w:cs="Gill Sans" w:eastAsia="Gill Sans" w:hAnsi="Gill Sans"/>
          <w:color w:val="365f91"/>
          <w:rtl w:val="0"/>
        </w:rPr>
        <w:t xml:space="preserve">Co-animer des séances de sensibilisation nationales et régionales aux parties prenantes sur la pérennité du programme de vaccination contre le VPH; et, guider les participants dans l'élaboration de plans d'action pour l'engagement communautaire.</w:t>
      </w:r>
    </w:p>
    <w:p w:rsidR="00000000" w:rsidDel="00000000" w:rsidP="00000000" w:rsidRDefault="00000000" w:rsidRPr="00000000" w14:paraId="0000001C">
      <w:pPr>
        <w:numPr>
          <w:ilvl w:val="0"/>
          <w:numId w:val="6"/>
        </w:numPr>
        <w:spacing w:after="0" w:afterAutospacing="0" w:line="240" w:lineRule="auto"/>
        <w:ind w:left="360"/>
        <w:rPr>
          <w:rFonts w:ascii="Gill Sans" w:cs="Gill Sans" w:eastAsia="Gill Sans" w:hAnsi="Gill Sans"/>
          <w:color w:val="365f91"/>
        </w:rPr>
      </w:pPr>
      <w:r w:rsidDel="00000000" w:rsidR="00000000" w:rsidRPr="00000000">
        <w:rPr>
          <w:rFonts w:ascii="Gill Sans" w:cs="Gill Sans" w:eastAsia="Gill Sans" w:hAnsi="Gill Sans"/>
          <w:color w:val="365f91"/>
          <w:rtl w:val="0"/>
        </w:rPr>
        <w:t xml:space="preserve">Superviser la mise en œuvre pilote dans les districts sélectionnés et formuler des recommandations.</w:t>
      </w:r>
    </w:p>
    <w:p w:rsidR="00000000" w:rsidDel="00000000" w:rsidP="00000000" w:rsidRDefault="00000000" w:rsidRPr="00000000" w14:paraId="0000001D">
      <w:pPr>
        <w:numPr>
          <w:ilvl w:val="0"/>
          <w:numId w:val="6"/>
        </w:numPr>
        <w:spacing w:line="240" w:lineRule="auto"/>
        <w:ind w:left="360"/>
        <w:rPr>
          <w:rFonts w:ascii="Gill Sans" w:cs="Gill Sans" w:eastAsia="Gill Sans" w:hAnsi="Gill Sans"/>
          <w:color w:val="365f91"/>
        </w:rPr>
      </w:pPr>
      <w:r w:rsidDel="00000000" w:rsidR="00000000" w:rsidRPr="00000000">
        <w:rPr>
          <w:rFonts w:ascii="Gill Sans" w:cs="Gill Sans" w:eastAsia="Gill Sans" w:hAnsi="Gill Sans"/>
          <w:color w:val="365f91"/>
          <w:rtl w:val="0"/>
        </w:rPr>
        <w:t xml:space="preserve">Documenter les leçons apprises, les meilleures pratiques et les recommandations pour la pérennité du programme de vaccination contre le VPH dans les districts pilotes et à l'échelle nationale.</w:t>
      </w:r>
    </w:p>
    <w:p w:rsidR="00000000" w:rsidDel="00000000" w:rsidP="00000000" w:rsidRDefault="00000000" w:rsidRPr="00000000" w14:paraId="0000001E">
      <w:pPr>
        <w:spacing w:after="200" w:line="240" w:lineRule="auto"/>
        <w:ind w:left="0"/>
        <w:rPr>
          <w:rFonts w:ascii="Gill Sans" w:cs="Gill Sans" w:eastAsia="Gill Sans" w:hAnsi="Gill Sans"/>
          <w:i w:val="1"/>
          <w:iCs w:val="1"/>
          <w:color w:val="366091"/>
          <w:highlight w:val="yellow"/>
        </w:rPr>
      </w:pPr>
      <w:r w:rsidDel="00000000" w:rsidR="00000000" w:rsidRPr="00000000">
        <w:rPr>
          <w:rFonts w:ascii="Gill Sans" w:cs="Gill Sans" w:eastAsia="Gill Sans" w:hAnsi="Gill Sans"/>
          <w:color w:val="365f91"/>
          <w:rtl w:val="0"/>
        </w:rPr>
        <w:t xml:space="preserve">Grâce à ces efforts, le consultant contribuera à améliorer la couverture vaccinale contre le VPH chez les adolescentes et à soutenir la généralisation de la vaccination systématique contre le VPH à l'échelle nationale.</w:t>
      </w:r>
      <w:r w:rsidDel="00000000" w:rsidR="00000000" w:rsidRPr="00000000">
        <w:rPr>
          <w:rtl w:val="0"/>
        </w:rPr>
      </w:r>
    </w:p>
    <w:p w:rsidR="00000000" w:rsidDel="00000000" w:rsidP="00000000" w:rsidRDefault="00000000" w:rsidRPr="00000000" w14:paraId="0000001F">
      <w:pPr>
        <w:pBdr>
          <w:top w:space="0" w:sz="0" w:val="nil"/>
          <w:left w:space="0" w:sz="0" w:val="nil"/>
          <w:bottom w:space="0" w:sz="0" w:val="nil"/>
          <w:right w:space="0" w:sz="0" w:val="nil"/>
          <w:between w:space="0" w:sz="0" w:val="nil"/>
        </w:pBdr>
        <w:spacing w:after="0" w:line="240" w:lineRule="auto"/>
        <w:ind w:left="360" w:hanging="360"/>
        <w:rPr>
          <w:rFonts w:ascii="Gill Sans" w:cs="Gill Sans" w:eastAsia="Gill Sans" w:hAnsi="Gill Sans"/>
          <w:b w:val="1"/>
          <w:bCs w:val="1"/>
          <w:i w:val="1"/>
          <w:iCs w:val="1"/>
          <w:color w:val="366091"/>
        </w:rPr>
      </w:pPr>
      <w:r w:rsidDel="00000000" w:rsidR="00000000" w:rsidRPr="00000000">
        <w:rPr>
          <w:rFonts w:ascii="Gill Sans" w:cs="Gill Sans" w:eastAsia="Gill Sans" w:hAnsi="Gill Sans"/>
          <w:b w:val="1"/>
          <w:bCs w:val="1"/>
          <w:color w:val="002f6c"/>
          <w:rtl w:val="0"/>
        </w:rPr>
        <w:t xml:space="preserve">C.   Les services</w:t>
      </w:r>
      <w:r w:rsidDel="00000000" w:rsidR="00000000" w:rsidRPr="00000000">
        <w:rPr>
          <w:rtl w:val="0"/>
        </w:rPr>
      </w:r>
    </w:p>
    <w:p w:rsidR="00000000" w:rsidDel="00000000" w:rsidP="00000000" w:rsidRDefault="00000000" w:rsidRPr="00000000" w14:paraId="00000020">
      <w:pPr>
        <w:numPr>
          <w:ilvl w:val="0"/>
          <w:numId w:val="4"/>
        </w:numPr>
        <w:spacing w:after="0" w:line="240" w:lineRule="auto"/>
        <w:ind w:left="360" w:hanging="360"/>
        <w:rPr>
          <w:rFonts w:ascii="Gill Sans" w:cs="Gill Sans" w:eastAsia="Gill Sans" w:hAnsi="Gill Sans"/>
          <w:color w:val="366091"/>
        </w:rPr>
      </w:pPr>
      <w:r w:rsidDel="00000000" w:rsidR="00000000" w:rsidRPr="00000000">
        <w:rPr>
          <w:rFonts w:ascii="Gill Sans" w:cs="Gill Sans" w:eastAsia="Gill Sans" w:hAnsi="Gill Sans"/>
          <w:color w:val="366091"/>
          <w:rtl w:val="0"/>
        </w:rPr>
        <w:t xml:space="preserve">Préparation et animation de l'atelier sur la pérennisation du programme VPH: soutien à l'adaptation des outils aux réalités locales y compris l’adaptation des questions et éléments liés à la communication et à l'acceptabilité communautaire</w:t>
      </w:r>
    </w:p>
    <w:p w:rsidR="00000000" w:rsidDel="00000000" w:rsidP="00000000" w:rsidRDefault="00000000" w:rsidRPr="00000000" w14:paraId="00000021">
      <w:pPr>
        <w:numPr>
          <w:ilvl w:val="0"/>
          <w:numId w:val="4"/>
        </w:numPr>
        <w:spacing w:after="0" w:line="240" w:lineRule="auto"/>
        <w:ind w:left="360"/>
        <w:rPr>
          <w:rFonts w:ascii="Gill Sans" w:cs="Gill Sans" w:eastAsia="Gill Sans" w:hAnsi="Gill Sans"/>
          <w:color w:val="366091"/>
        </w:rPr>
      </w:pPr>
      <w:r w:rsidDel="00000000" w:rsidR="00000000" w:rsidRPr="00000000">
        <w:rPr>
          <w:rFonts w:ascii="Gill Sans" w:cs="Gill Sans" w:eastAsia="Gill Sans" w:hAnsi="Gill Sans"/>
          <w:color w:val="366091"/>
          <w:rtl w:val="0"/>
        </w:rPr>
        <w:t xml:space="preserve">Élaborer et valider des outils SBC (stratégies, guides, supports IEC), y compris des outils digitaux pour les agents de santé communautaires</w:t>
      </w:r>
    </w:p>
    <w:p w:rsidR="00000000" w:rsidDel="00000000" w:rsidP="00000000" w:rsidRDefault="00000000" w:rsidRPr="00000000" w14:paraId="00000022">
      <w:pPr>
        <w:numPr>
          <w:ilvl w:val="0"/>
          <w:numId w:val="4"/>
        </w:numPr>
        <w:spacing w:after="0" w:line="240" w:lineRule="auto"/>
        <w:ind w:left="360"/>
        <w:rPr>
          <w:rFonts w:ascii="Gill Sans" w:cs="Gill Sans" w:eastAsia="Gill Sans" w:hAnsi="Gill Sans"/>
          <w:color w:val="366091"/>
        </w:rPr>
      </w:pPr>
      <w:r w:rsidDel="00000000" w:rsidR="00000000" w:rsidRPr="00000000">
        <w:rPr>
          <w:rFonts w:ascii="Gill Sans" w:cs="Gill Sans" w:eastAsia="Gill Sans" w:hAnsi="Gill Sans"/>
          <w:color w:val="366091"/>
          <w:rtl w:val="0"/>
        </w:rPr>
        <w:t xml:space="preserve">Analyser les modalités d'implémentation de la stratégie en milieu scolaire, en tenant compte des défis rencontrés lors des campagnes précédentes.</w:t>
      </w:r>
    </w:p>
    <w:p w:rsidR="00000000" w:rsidDel="00000000" w:rsidP="00000000" w:rsidRDefault="00000000" w:rsidRPr="00000000" w14:paraId="00000023">
      <w:pPr>
        <w:numPr>
          <w:ilvl w:val="0"/>
          <w:numId w:val="4"/>
        </w:numPr>
        <w:spacing w:after="0" w:line="240" w:lineRule="auto"/>
        <w:ind w:left="360"/>
        <w:rPr>
          <w:rFonts w:ascii="Gill Sans" w:cs="Gill Sans" w:eastAsia="Gill Sans" w:hAnsi="Gill Sans"/>
          <w:color w:val="366091"/>
        </w:rPr>
      </w:pPr>
      <w:r w:rsidDel="00000000" w:rsidR="00000000" w:rsidRPr="00000000">
        <w:rPr>
          <w:rFonts w:ascii="Gill Sans" w:cs="Gill Sans" w:eastAsia="Gill Sans" w:hAnsi="Gill Sans"/>
          <w:color w:val="366091"/>
          <w:rtl w:val="0"/>
        </w:rPr>
        <w:t xml:space="preserve">Analyser le rôle du genre dans la prise de décision en matière de vaccination.</w:t>
      </w:r>
    </w:p>
    <w:p w:rsidR="00000000" w:rsidDel="00000000" w:rsidP="00000000" w:rsidRDefault="00000000" w:rsidRPr="00000000" w14:paraId="00000024">
      <w:pPr>
        <w:numPr>
          <w:ilvl w:val="0"/>
          <w:numId w:val="4"/>
        </w:numPr>
        <w:spacing w:after="0" w:line="240" w:lineRule="auto"/>
        <w:ind w:left="360"/>
        <w:rPr>
          <w:rFonts w:ascii="Gill Sans" w:cs="Gill Sans" w:eastAsia="Gill Sans" w:hAnsi="Gill Sans"/>
          <w:color w:val="366091"/>
        </w:rPr>
      </w:pPr>
      <w:r w:rsidDel="00000000" w:rsidR="00000000" w:rsidRPr="00000000">
        <w:rPr>
          <w:rFonts w:ascii="Gill Sans" w:cs="Gill Sans" w:eastAsia="Gill Sans" w:hAnsi="Gill Sans"/>
          <w:color w:val="366091"/>
          <w:rtl w:val="0"/>
        </w:rPr>
        <w:t xml:space="preserve">Identifier des stratégies créatives pour répondre aux hésitations vaccinales, contre l'infodémie et gérer les rumeurs et la désinformation.</w:t>
      </w:r>
    </w:p>
    <w:p w:rsidR="00000000" w:rsidDel="00000000" w:rsidP="00000000" w:rsidRDefault="00000000" w:rsidRPr="00000000" w14:paraId="00000025">
      <w:pPr>
        <w:numPr>
          <w:ilvl w:val="0"/>
          <w:numId w:val="4"/>
        </w:numPr>
        <w:spacing w:after="0" w:line="240" w:lineRule="auto"/>
        <w:ind w:left="360" w:hanging="360"/>
        <w:rPr>
          <w:rFonts w:ascii="Gill Sans" w:cs="Gill Sans" w:eastAsia="Gill Sans" w:hAnsi="Gill Sans"/>
          <w:color w:val="366091"/>
        </w:rPr>
      </w:pPr>
      <w:r w:rsidDel="00000000" w:rsidR="00000000" w:rsidRPr="00000000">
        <w:rPr>
          <w:rFonts w:ascii="Gill Sans" w:cs="Gill Sans" w:eastAsia="Gill Sans" w:hAnsi="Gill Sans"/>
          <w:color w:val="366091"/>
          <w:rtl w:val="0"/>
        </w:rPr>
        <w:t xml:space="preserve">Préparation et animation de trois séances de sensibilisation nationales avec des parties prenantes: Draft des supports (note de cadrage, programme de la session, support de présentation, courriers d'invitation, réservation de salles, restauration, et logistique); co-animer les séances, accompagner les participants dans l'élaboration de plans d'action pour l'engagement communautaire, et rédiger les comptes rendus. </w:t>
      </w:r>
      <w:r w:rsidDel="00000000" w:rsidR="00000000" w:rsidRPr="00000000">
        <w:rPr>
          <w:rtl w:val="0"/>
        </w:rPr>
      </w:r>
    </w:p>
    <w:p w:rsidR="00000000" w:rsidDel="00000000" w:rsidP="00000000" w:rsidRDefault="00000000" w:rsidRPr="00000000" w14:paraId="00000026">
      <w:pPr>
        <w:numPr>
          <w:ilvl w:val="0"/>
          <w:numId w:val="4"/>
        </w:numPr>
        <w:spacing w:after="0" w:line="240" w:lineRule="auto"/>
        <w:ind w:left="360"/>
        <w:rPr>
          <w:rFonts w:ascii="Gill Sans" w:cs="Gill Sans" w:eastAsia="Gill Sans" w:hAnsi="Gill Sans"/>
          <w:color w:val="366091"/>
        </w:rPr>
      </w:pPr>
      <w:r w:rsidDel="00000000" w:rsidR="00000000" w:rsidRPr="00000000">
        <w:rPr>
          <w:rFonts w:ascii="Gill Sans" w:cs="Gill Sans" w:eastAsia="Gill Sans" w:hAnsi="Gill Sans"/>
          <w:color w:val="366091"/>
          <w:rtl w:val="0"/>
        </w:rPr>
        <w:t xml:space="preserve">Préparation et animation de séances de sensibilisation régionales avec les pédiatres et les gynécologues (2 régions): Draft des supports (note de cadrage, programme de la session, support de présentation, courriers d'invitation); co-animer les séances, accompagner les participants dans l'élaboration de plans d'action pour l'engagement communautaire, et rédiger les comptes rendus. </w:t>
      </w:r>
      <w:r w:rsidDel="00000000" w:rsidR="00000000" w:rsidRPr="00000000">
        <w:rPr>
          <w:rtl w:val="0"/>
        </w:rPr>
      </w:r>
    </w:p>
    <w:p w:rsidR="00000000" w:rsidDel="00000000" w:rsidP="00000000" w:rsidRDefault="00000000" w:rsidRPr="00000000" w14:paraId="00000027">
      <w:pPr>
        <w:numPr>
          <w:ilvl w:val="0"/>
          <w:numId w:val="4"/>
        </w:numPr>
        <w:spacing w:after="0" w:line="240" w:lineRule="auto"/>
        <w:ind w:left="360" w:hanging="360"/>
        <w:rPr>
          <w:rFonts w:ascii="Gill Sans" w:cs="Gill Sans" w:eastAsia="Gill Sans" w:hAnsi="Gill Sans"/>
          <w:color w:val="366091"/>
        </w:rPr>
      </w:pPr>
      <w:r w:rsidDel="00000000" w:rsidR="00000000" w:rsidRPr="00000000">
        <w:rPr>
          <w:rFonts w:ascii="Gill Sans" w:cs="Gill Sans" w:eastAsia="Gill Sans" w:hAnsi="Gill Sans"/>
          <w:color w:val="366091"/>
          <w:rtl w:val="0"/>
        </w:rPr>
        <w:t xml:space="preserve">Superviser la mise en œuvre pilote dans les districts sélectionnés et formuler des recommandations.</w:t>
      </w:r>
    </w:p>
    <w:p w:rsidR="00000000" w:rsidDel="00000000" w:rsidP="00000000" w:rsidRDefault="00000000" w:rsidRPr="00000000" w14:paraId="00000028">
      <w:pPr>
        <w:numPr>
          <w:ilvl w:val="0"/>
          <w:numId w:val="4"/>
        </w:numPr>
        <w:spacing w:after="0" w:line="240" w:lineRule="auto"/>
        <w:ind w:left="360" w:hanging="360"/>
        <w:rPr>
          <w:rFonts w:ascii="Gill Sans" w:cs="Gill Sans" w:eastAsia="Gill Sans" w:hAnsi="Gill Sans"/>
          <w:color w:val="366091"/>
        </w:rPr>
      </w:pPr>
      <w:r w:rsidDel="00000000" w:rsidR="00000000" w:rsidRPr="00000000">
        <w:rPr>
          <w:rFonts w:ascii="Gill Sans" w:cs="Gill Sans" w:eastAsia="Gill Sans" w:hAnsi="Gill Sans"/>
          <w:color w:val="366091"/>
          <w:rtl w:val="0"/>
        </w:rPr>
        <w:t xml:space="preserve">Assurer le transfert de compétences auprès des équipes locales (DRSP, EMAD, agents de communication) par le mentorat et le coaching.</w:t>
      </w:r>
    </w:p>
    <w:p w:rsidR="00000000" w:rsidDel="00000000" w:rsidP="00000000" w:rsidRDefault="00000000" w:rsidRPr="00000000" w14:paraId="00000029">
      <w:pPr>
        <w:numPr>
          <w:ilvl w:val="0"/>
          <w:numId w:val="4"/>
        </w:numPr>
        <w:spacing w:after="200" w:line="240" w:lineRule="auto"/>
        <w:ind w:left="360" w:hanging="360"/>
        <w:rPr>
          <w:rFonts w:ascii="Gill Sans" w:cs="Gill Sans" w:eastAsia="Gill Sans" w:hAnsi="Gill Sans"/>
          <w:color w:val="366091"/>
        </w:rPr>
      </w:pPr>
      <w:r w:rsidDel="00000000" w:rsidR="00000000" w:rsidRPr="00000000">
        <w:rPr>
          <w:rFonts w:ascii="Gill Sans" w:cs="Gill Sans" w:eastAsia="Gill Sans" w:hAnsi="Gill Sans"/>
          <w:color w:val="366091"/>
          <w:rtl w:val="0"/>
        </w:rPr>
        <w:t xml:space="preserve">Contribuer à l'élaboration d’une note d’apprentissage et du rapport sur les résultats du projet pilote et les enseignements tirés dans les districts concernés.</w:t>
      </w:r>
    </w:p>
    <w:p w:rsidR="00000000" w:rsidDel="00000000" w:rsidP="00000000" w:rsidRDefault="00000000" w:rsidRPr="00000000" w14:paraId="0000002A">
      <w:pPr>
        <w:spacing w:after="0" w:line="288" w:lineRule="auto"/>
        <w:ind w:left="0" w:firstLine="0"/>
        <w:jc w:val="both"/>
        <w:rPr>
          <w:rFonts w:ascii="Gill Sans" w:cs="Gill Sans" w:eastAsia="Gill Sans" w:hAnsi="Gill Sans"/>
          <w:b w:val="1"/>
          <w:bCs w:val="1"/>
          <w:i w:val="1"/>
          <w:iCs w:val="1"/>
          <w:color w:val="366091"/>
        </w:rPr>
      </w:pPr>
      <w:r w:rsidDel="00000000" w:rsidR="00000000" w:rsidRPr="00000000">
        <w:rPr>
          <w:rFonts w:ascii="Gill Sans" w:cs="Gill Sans" w:eastAsia="Gill Sans" w:hAnsi="Gill Sans"/>
          <w:b w:val="1"/>
          <w:bCs w:val="1"/>
          <w:i w:val="1"/>
          <w:iCs w:val="1"/>
          <w:color w:val="366091"/>
          <w:rtl w:val="0"/>
        </w:rPr>
        <w:t xml:space="preserve">Responsabilités en matière de gestion de programme pour l'ensemble des activités:</w:t>
      </w:r>
    </w:p>
    <w:p w:rsidR="00000000" w:rsidDel="00000000" w:rsidP="00000000" w:rsidRDefault="00000000" w:rsidRPr="00000000" w14:paraId="0000002B">
      <w:pPr>
        <w:numPr>
          <w:ilvl w:val="0"/>
          <w:numId w:val="4"/>
        </w:numPr>
        <w:spacing w:after="0" w:line="240" w:lineRule="auto"/>
        <w:ind w:left="360"/>
        <w:rPr>
          <w:color w:val="366091"/>
        </w:rPr>
      </w:pPr>
      <w:r w:rsidDel="00000000" w:rsidR="00000000" w:rsidRPr="00000000">
        <w:rPr>
          <w:rFonts w:ascii="Gill Sans" w:cs="Gill Sans" w:eastAsia="Gill Sans" w:hAnsi="Gill Sans"/>
          <w:color w:val="366091"/>
          <w:rtl w:val="0"/>
        </w:rPr>
        <w:t xml:space="preserve">Participer aux réunions pertinentes sur la vaccination en tant que représentant de JSI.</w:t>
      </w:r>
    </w:p>
    <w:p w:rsidR="00000000" w:rsidDel="00000000" w:rsidP="00000000" w:rsidRDefault="00000000" w:rsidRPr="00000000" w14:paraId="0000002C">
      <w:pPr>
        <w:numPr>
          <w:ilvl w:val="0"/>
          <w:numId w:val="4"/>
        </w:numPr>
        <w:spacing w:after="0" w:line="240" w:lineRule="auto"/>
        <w:ind w:left="360"/>
        <w:rPr>
          <w:color w:val="366091"/>
        </w:rPr>
      </w:pPr>
      <w:r w:rsidDel="00000000" w:rsidR="00000000" w:rsidRPr="00000000">
        <w:rPr>
          <w:rFonts w:ascii="Gill Sans" w:cs="Gill Sans" w:eastAsia="Gill Sans" w:hAnsi="Gill Sans"/>
          <w:color w:val="366091"/>
          <w:rtl w:val="0"/>
        </w:rPr>
        <w:t xml:space="preserve">Contribuer à l'élaboration de tous les rapports requis, y compris les rapports de projet exigés par le bailleur de fonds.</w:t>
      </w:r>
    </w:p>
    <w:p w:rsidR="00000000" w:rsidDel="00000000" w:rsidP="00000000" w:rsidRDefault="00000000" w:rsidRPr="00000000" w14:paraId="0000002D">
      <w:pPr>
        <w:numPr>
          <w:ilvl w:val="0"/>
          <w:numId w:val="4"/>
        </w:numPr>
        <w:spacing w:after="0" w:line="240" w:lineRule="auto"/>
        <w:ind w:left="360"/>
        <w:rPr>
          <w:color w:val="366091"/>
        </w:rPr>
      </w:pPr>
      <w:r w:rsidDel="00000000" w:rsidR="00000000" w:rsidRPr="00000000">
        <w:rPr>
          <w:rFonts w:ascii="Gill Sans" w:cs="Gill Sans" w:eastAsia="Gill Sans" w:hAnsi="Gill Sans"/>
          <w:color w:val="366091"/>
          <w:rtl w:val="0"/>
        </w:rPr>
        <w:t xml:space="preserve">Fournir des mises à jour régulières à l'équipe de JSI par e-mail, par téléphone et/ou via des plateformes de réunion en ligne.</w:t>
      </w:r>
    </w:p>
    <w:p w:rsidR="00000000" w:rsidDel="00000000" w:rsidP="00000000" w:rsidRDefault="00000000" w:rsidRPr="00000000" w14:paraId="0000002E">
      <w:pPr>
        <w:numPr>
          <w:ilvl w:val="0"/>
          <w:numId w:val="4"/>
        </w:numPr>
        <w:spacing w:after="0" w:line="240" w:lineRule="auto"/>
        <w:ind w:left="360"/>
        <w:rPr>
          <w:color w:val="366091"/>
        </w:rPr>
      </w:pPr>
      <w:r w:rsidDel="00000000" w:rsidR="00000000" w:rsidRPr="00000000">
        <w:rPr>
          <w:rFonts w:ascii="Gill Sans" w:cs="Gill Sans" w:eastAsia="Gill Sans" w:hAnsi="Gill Sans"/>
          <w:color w:val="366091"/>
          <w:rtl w:val="0"/>
        </w:rPr>
        <w:t xml:space="preserve">Effectuer d'autres tâches relevant de son domaine d'expertise, selon les besoins.</w:t>
      </w:r>
    </w:p>
    <w:p w:rsidR="00000000" w:rsidDel="00000000" w:rsidP="00000000" w:rsidRDefault="00000000" w:rsidRPr="00000000" w14:paraId="0000002F">
      <w:pPr>
        <w:numPr>
          <w:ilvl w:val="0"/>
          <w:numId w:val="4"/>
        </w:numPr>
        <w:spacing w:line="240" w:lineRule="auto"/>
        <w:ind w:left="360"/>
        <w:rPr>
          <w:color w:val="366091"/>
        </w:rPr>
      </w:pPr>
      <w:r w:rsidDel="00000000" w:rsidR="00000000" w:rsidRPr="00000000">
        <w:rPr>
          <w:rFonts w:ascii="Gill Sans" w:cs="Gill Sans" w:eastAsia="Gill Sans" w:hAnsi="Gill Sans"/>
          <w:color w:val="366091"/>
          <w:rtl w:val="0"/>
        </w:rPr>
        <w:t xml:space="preserve">Gérer les procédures relatives aux finances et aux frais de déplacement.</w:t>
      </w:r>
      <w:r w:rsidDel="00000000" w:rsidR="00000000" w:rsidRPr="00000000">
        <w:rPr>
          <w:rtl w:val="0"/>
        </w:rPr>
      </w:r>
    </w:p>
    <w:p w:rsidR="00000000" w:rsidDel="00000000" w:rsidP="00000000" w:rsidRDefault="00000000" w:rsidRPr="00000000" w14:paraId="00000030">
      <w:pPr>
        <w:pBdr>
          <w:top w:space="0" w:sz="0" w:val="nil"/>
          <w:left w:space="0" w:sz="0" w:val="nil"/>
          <w:bottom w:space="0" w:sz="0" w:val="nil"/>
          <w:right w:space="0" w:sz="0" w:val="nil"/>
          <w:between w:space="0" w:sz="0" w:val="nil"/>
        </w:pBdr>
        <w:spacing w:after="0" w:line="240" w:lineRule="auto"/>
        <w:ind w:left="0" w:firstLine="0"/>
        <w:rPr>
          <w:rFonts w:ascii="Gill Sans" w:cs="Gill Sans" w:eastAsia="Gill Sans" w:hAnsi="Gill Sans"/>
          <w:b w:val="1"/>
          <w:bCs w:val="1"/>
          <w:color w:val="002f6c"/>
        </w:rPr>
      </w:pPr>
      <w:r w:rsidDel="00000000" w:rsidR="00000000" w:rsidRPr="00000000">
        <w:rPr>
          <w:rFonts w:ascii="Gill Sans" w:cs="Gill Sans" w:eastAsia="Gill Sans" w:hAnsi="Gill Sans"/>
          <w:b w:val="1"/>
          <w:bCs w:val="1"/>
          <w:color w:val="002f6c"/>
          <w:rtl w:val="0"/>
        </w:rPr>
        <w:t xml:space="preserve">D.   Les livrables attendus </w:t>
      </w:r>
    </w:p>
    <w:p w:rsidR="00000000" w:rsidDel="00000000" w:rsidP="00000000" w:rsidRDefault="00000000" w:rsidRPr="00000000" w14:paraId="00000031">
      <w:pPr>
        <w:spacing w:after="100" w:line="264" w:lineRule="auto"/>
        <w:ind w:left="0"/>
        <w:rPr/>
      </w:pPr>
      <w:r w:rsidDel="00000000" w:rsidR="00000000" w:rsidRPr="00000000">
        <w:rPr>
          <w:rtl w:val="0"/>
        </w:rPr>
      </w:r>
    </w:p>
    <w:sdt>
      <w:sdtPr>
        <w:lock w:val="contentLocked"/>
        <w:id w:val="-1870733987"/>
        <w:tag w:val="goog_rdk_0"/>
      </w:sdtPr>
      <w:sdtContent>
        <w:tbl>
          <w:tblPr>
            <w:tblStyle w:val="Table2"/>
            <w:tblW w:w="9495.0" w:type="dxa"/>
            <w:jc w:val="left"/>
            <w:tblInd w:w="-105.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70"/>
            <w:gridCol w:w="1920"/>
            <w:gridCol w:w="3975"/>
            <w:gridCol w:w="2130"/>
            <w:tblGridChange w:id="0">
              <w:tblGrid>
                <w:gridCol w:w="1470"/>
                <w:gridCol w:w="1920"/>
                <w:gridCol w:w="3975"/>
                <w:gridCol w:w="2130"/>
              </w:tblGrid>
            </w:tblGridChange>
          </w:tblGrid>
          <w:tr>
            <w:trPr>
              <w:cantSplit w:val="0"/>
              <w:trHeight w:val="525"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032">
                <w:pPr>
                  <w:spacing w:after="0" w:line="276" w:lineRule="auto"/>
                  <w:ind w:left="0"/>
                  <w:jc w:val="center"/>
                  <w:rPr>
                    <w:rFonts w:ascii="Gill Sans" w:cs="Gill Sans" w:eastAsia="Gill Sans" w:hAnsi="Gill Sans"/>
                    <w:b w:val="1"/>
                    <w:bCs w:val="1"/>
                    <w:i w:val="1"/>
                    <w:iCs w:val="1"/>
                  </w:rPr>
                </w:pPr>
                <w:r w:rsidDel="00000000" w:rsidR="00000000" w:rsidRPr="00000000">
                  <w:rPr>
                    <w:rFonts w:ascii="Gill Sans" w:cs="Gill Sans" w:eastAsia="Gill Sans" w:hAnsi="Gill Sans"/>
                    <w:b w:val="1"/>
                    <w:bCs w:val="1"/>
                    <w:i w:val="1"/>
                    <w:iCs w:val="1"/>
                    <w:rtl w:val="0"/>
                  </w:rPr>
                  <w:t xml:space="preserve">Numéro Deliverable </w:t>
                </w:r>
              </w:p>
            </w:tc>
            <w:tc>
              <w:tcPr>
                <w:tcBorders>
                  <w:top w:color="000000" w:space="0" w:sz="4" w:val="single"/>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033">
                <w:pPr>
                  <w:spacing w:after="0" w:line="276" w:lineRule="auto"/>
                  <w:ind w:left="0"/>
                  <w:jc w:val="center"/>
                  <w:rPr>
                    <w:rFonts w:ascii="Gill Sans" w:cs="Gill Sans" w:eastAsia="Gill Sans" w:hAnsi="Gill Sans"/>
                    <w:b w:val="1"/>
                    <w:bCs w:val="1"/>
                    <w:i w:val="1"/>
                    <w:iCs w:val="1"/>
                  </w:rPr>
                </w:pPr>
                <w:r w:rsidDel="00000000" w:rsidR="00000000" w:rsidRPr="00000000">
                  <w:rPr>
                    <w:rFonts w:ascii="Gill Sans" w:cs="Gill Sans" w:eastAsia="Gill Sans" w:hAnsi="Gill Sans"/>
                    <w:b w:val="1"/>
                    <w:bCs w:val="1"/>
                    <w:i w:val="1"/>
                    <w:iCs w:val="1"/>
                    <w:rtl w:val="0"/>
                  </w:rPr>
                  <w:t xml:space="preserve">Livrables </w:t>
                </w:r>
              </w:p>
            </w:tc>
            <w:tc>
              <w:tcPr>
                <w:tcBorders>
                  <w:top w:color="000000" w:space="0" w:sz="4" w:val="single"/>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034">
                <w:pPr>
                  <w:spacing w:after="0" w:line="276" w:lineRule="auto"/>
                  <w:ind w:left="0"/>
                  <w:jc w:val="center"/>
                  <w:rPr>
                    <w:rFonts w:ascii="Gill Sans" w:cs="Gill Sans" w:eastAsia="Gill Sans" w:hAnsi="Gill Sans"/>
                    <w:b w:val="1"/>
                    <w:bCs w:val="1"/>
                    <w:i w:val="1"/>
                    <w:iCs w:val="1"/>
                  </w:rPr>
                </w:pPr>
                <w:r w:rsidDel="00000000" w:rsidR="00000000" w:rsidRPr="00000000">
                  <w:rPr>
                    <w:rFonts w:ascii="Gill Sans" w:cs="Gill Sans" w:eastAsia="Gill Sans" w:hAnsi="Gill Sans"/>
                    <w:b w:val="1"/>
                    <w:bCs w:val="1"/>
                    <w:i w:val="1"/>
                    <w:iCs w:val="1"/>
                    <w:rtl w:val="0"/>
                  </w:rPr>
                  <w:t xml:space="preserve">Description Deliverable </w:t>
                </w:r>
              </w:p>
            </w:tc>
            <w:tc>
              <w:tcPr>
                <w:tcBorders>
                  <w:top w:color="000000" w:space="0" w:sz="4" w:val="single"/>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035">
                <w:pPr>
                  <w:spacing w:after="0" w:line="276" w:lineRule="auto"/>
                  <w:ind w:left="0"/>
                  <w:jc w:val="center"/>
                  <w:rPr>
                    <w:rFonts w:ascii="Gill Sans" w:cs="Gill Sans" w:eastAsia="Gill Sans" w:hAnsi="Gill Sans"/>
                    <w:b w:val="1"/>
                    <w:bCs w:val="1"/>
                    <w:i w:val="1"/>
                    <w:iCs w:val="1"/>
                  </w:rPr>
                </w:pPr>
                <w:r w:rsidDel="00000000" w:rsidR="00000000" w:rsidRPr="00000000">
                  <w:rPr>
                    <w:rFonts w:ascii="Gill Sans" w:cs="Gill Sans" w:eastAsia="Gill Sans" w:hAnsi="Gill Sans"/>
                    <w:b w:val="1"/>
                    <w:bCs w:val="1"/>
                    <w:i w:val="1"/>
                    <w:iCs w:val="1"/>
                    <w:rtl w:val="0"/>
                  </w:rPr>
                  <w:t xml:space="preserve">Date d'échéance prévue</w:t>
                </w:r>
              </w:p>
            </w:tc>
          </w:tr>
          <w:tr>
            <w:trPr>
              <w:cantSplit w:val="0"/>
              <w:trHeight w:val="525"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036">
                <w:pPr>
                  <w:spacing w:after="0" w:line="240" w:lineRule="auto"/>
                  <w:ind w:left="0"/>
                  <w:rPr>
                    <w:rFonts w:ascii="Gill Sans" w:cs="Gill Sans" w:eastAsia="Gill Sans" w:hAnsi="Gill Sans"/>
                    <w:b w:val="1"/>
                    <w:bCs w:val="1"/>
                  </w:rPr>
                </w:pPr>
                <w:r w:rsidDel="00000000" w:rsidR="00000000" w:rsidRPr="00000000">
                  <w:rPr>
                    <w:rFonts w:ascii="Gill Sans" w:cs="Gill Sans" w:eastAsia="Gill Sans" w:hAnsi="Gill Sans"/>
                    <w:b w:val="1"/>
                    <w:bCs w:val="1"/>
                    <w:rtl w:val="0"/>
                  </w:rPr>
                  <w:t xml:space="preserve">1</w:t>
                </w:r>
              </w:p>
            </w:tc>
            <w:tc>
              <w:tcPr>
                <w:tcBorders>
                  <w:top w:color="000000" w:space="0" w:sz="0" w:val="nil"/>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37">
                <w:pPr>
                  <w:spacing w:line="240" w:lineRule="auto"/>
                  <w:ind w:left="0"/>
                  <w:rPr>
                    <w:rFonts w:ascii="Gill Sans" w:cs="Gill Sans" w:eastAsia="Gill Sans" w:hAnsi="Gill Sans"/>
                  </w:rPr>
                </w:pPr>
                <w:r w:rsidDel="00000000" w:rsidR="00000000" w:rsidRPr="00000000">
                  <w:rPr>
                    <w:rFonts w:ascii="Gill Sans" w:cs="Gill Sans" w:eastAsia="Gill Sans" w:hAnsi="Gill Sans"/>
                    <w:rtl w:val="0"/>
                  </w:rPr>
                  <w:t xml:space="preserve">Rapports mensuels d'avancement</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38">
                <w:pPr>
                  <w:spacing w:line="240" w:lineRule="auto"/>
                  <w:ind w:left="0"/>
                  <w:rPr>
                    <w:rFonts w:ascii="Gill Sans" w:cs="Gill Sans" w:eastAsia="Gill Sans" w:hAnsi="Gill Sans"/>
                  </w:rPr>
                </w:pPr>
                <w:r w:rsidDel="00000000" w:rsidR="00000000" w:rsidRPr="00000000">
                  <w:rPr>
                    <w:rFonts w:ascii="Gill Sans" w:cs="Gill Sans" w:eastAsia="Gill Sans" w:hAnsi="Gill Sans"/>
                    <w:rtl w:val="0"/>
                  </w:rPr>
                  <w:t xml:space="preserve">Points d'étape synthétiques mensuels sur l'ensemble de la mission technique, indépendants des rapports spécifiques à chaque atelier ou activité.</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39">
                <w:pPr>
                  <w:spacing w:line="240" w:lineRule="auto"/>
                  <w:ind w:left="0"/>
                  <w:jc w:val="right"/>
                  <w:rPr>
                    <w:rFonts w:ascii="Gill Sans" w:cs="Gill Sans" w:eastAsia="Gill Sans" w:hAnsi="Gill Sans"/>
                  </w:rPr>
                </w:pPr>
                <w:r w:rsidDel="00000000" w:rsidR="00000000" w:rsidRPr="00000000">
                  <w:rPr>
                    <w:rFonts w:ascii="Gill Sans" w:cs="Gill Sans" w:eastAsia="Gill Sans" w:hAnsi="Gill Sans"/>
                    <w:rtl w:val="0"/>
                  </w:rPr>
                  <w:t xml:space="preserve">Mensuel, octobre 2026 – février 2027</w:t>
                </w:r>
              </w:p>
            </w:tc>
          </w:tr>
          <w:tr>
            <w:trPr>
              <w:cantSplit w:val="0"/>
              <w:trHeight w:val="525"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03A">
                <w:pPr>
                  <w:spacing w:after="0" w:line="240" w:lineRule="auto"/>
                  <w:ind w:left="0"/>
                  <w:rPr>
                    <w:rFonts w:ascii="Gill Sans" w:cs="Gill Sans" w:eastAsia="Gill Sans" w:hAnsi="Gill Sans"/>
                    <w:b w:val="1"/>
                    <w:bCs w:val="1"/>
                  </w:rPr>
                </w:pPr>
                <w:r w:rsidDel="00000000" w:rsidR="00000000" w:rsidRPr="00000000">
                  <w:rPr>
                    <w:rFonts w:ascii="Gill Sans" w:cs="Gill Sans" w:eastAsia="Gill Sans" w:hAnsi="Gill Sans"/>
                    <w:b w:val="1"/>
                    <w:bCs w:val="1"/>
                    <w:rtl w:val="0"/>
                  </w:rPr>
                  <w:t xml:space="preserve">2</w:t>
                </w:r>
              </w:p>
            </w:tc>
            <w:tc>
              <w:tcPr>
                <w:tcBorders>
                  <w:top w:color="000000" w:space="0" w:sz="0" w:val="nil"/>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3B">
                <w:pPr>
                  <w:spacing w:line="240" w:lineRule="auto"/>
                  <w:ind w:left="0"/>
                  <w:rPr>
                    <w:rFonts w:ascii="Gill Sans" w:cs="Gill Sans" w:eastAsia="Gill Sans" w:hAnsi="Gill Sans"/>
                  </w:rPr>
                </w:pPr>
                <w:r w:rsidDel="00000000" w:rsidR="00000000" w:rsidRPr="00000000">
                  <w:rPr>
                    <w:rFonts w:ascii="Gill Sans" w:cs="Gill Sans" w:eastAsia="Gill Sans" w:hAnsi="Gill Sans"/>
                    <w:rtl w:val="0"/>
                  </w:rPr>
                  <w:t xml:space="preserve">Réunions hebdomadaires avec l'équipe de JSI</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3C">
                <w:pPr>
                  <w:spacing w:line="240" w:lineRule="auto"/>
                  <w:ind w:left="0"/>
                  <w:rPr>
                    <w:rFonts w:ascii="Gill Sans" w:cs="Gill Sans" w:eastAsia="Gill Sans" w:hAnsi="Gill Sans"/>
                  </w:rPr>
                </w:pPr>
                <w:r w:rsidDel="00000000" w:rsidR="00000000" w:rsidRPr="00000000">
                  <w:rPr>
                    <w:rFonts w:ascii="Gill Sans" w:cs="Gill Sans" w:eastAsia="Gill Sans" w:hAnsi="Gill Sans"/>
                    <w:rtl w:val="0"/>
                  </w:rPr>
                  <w:t xml:space="preserve">Participer à des appels hebdomadaires avec l'équipe JSI</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3D">
                <w:pPr>
                  <w:spacing w:line="240" w:lineRule="auto"/>
                  <w:ind w:left="0"/>
                  <w:jc w:val="right"/>
                  <w:rPr>
                    <w:rFonts w:ascii="Gill Sans" w:cs="Gill Sans" w:eastAsia="Gill Sans" w:hAnsi="Gill Sans"/>
                  </w:rPr>
                </w:pPr>
                <w:r w:rsidDel="00000000" w:rsidR="00000000" w:rsidRPr="00000000">
                  <w:rPr>
                    <w:rFonts w:ascii="Gill Sans" w:cs="Gill Sans" w:eastAsia="Gill Sans" w:hAnsi="Gill Sans"/>
                    <w:rtl w:val="0"/>
                  </w:rPr>
                  <w:t xml:space="preserve">Réunions hebdomadaires régulières</w:t>
                </w:r>
              </w:p>
            </w:tc>
          </w:tr>
          <w:tr>
            <w:trPr>
              <w:cantSplit w:val="0"/>
              <w:trHeight w:val="525"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03E">
                <w:pPr>
                  <w:spacing w:after="0" w:line="240" w:lineRule="auto"/>
                  <w:ind w:left="0"/>
                  <w:rPr>
                    <w:rFonts w:ascii="Gill Sans" w:cs="Gill Sans" w:eastAsia="Gill Sans" w:hAnsi="Gill Sans"/>
                    <w:b w:val="1"/>
                    <w:bCs w:val="1"/>
                  </w:rPr>
                </w:pPr>
                <w:r w:rsidDel="00000000" w:rsidR="00000000" w:rsidRPr="00000000">
                  <w:rPr>
                    <w:rFonts w:ascii="Gill Sans" w:cs="Gill Sans" w:eastAsia="Gill Sans" w:hAnsi="Gill Sans"/>
                    <w:b w:val="1"/>
                    <w:bCs w:val="1"/>
                    <w:rtl w:val="0"/>
                  </w:rPr>
                  <w:t xml:space="preserve">3</w:t>
                </w:r>
              </w:p>
            </w:tc>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03F">
                <w:pPr>
                  <w:spacing w:line="240" w:lineRule="auto"/>
                  <w:ind w:left="0"/>
                  <w:rPr>
                    <w:rFonts w:ascii="Gill Sans" w:cs="Gill Sans" w:eastAsia="Gill Sans" w:hAnsi="Gill Sans"/>
                  </w:rPr>
                </w:pPr>
                <w:r w:rsidDel="00000000" w:rsidR="00000000" w:rsidRPr="00000000">
                  <w:rPr>
                    <w:rFonts w:ascii="Gill Sans" w:cs="Gill Sans" w:eastAsia="Gill Sans" w:hAnsi="Gill Sans"/>
                    <w:rtl w:val="0"/>
                  </w:rPr>
                  <w:t xml:space="preserve">Compte rendu des réunions du groupe technique</w:t>
                </w:r>
              </w:p>
            </w:tc>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40">
                <w:pPr>
                  <w:spacing w:after="0" w:line="240" w:lineRule="auto"/>
                  <w:ind w:left="0"/>
                  <w:rPr>
                    <w:rFonts w:ascii="Gill Sans" w:cs="Gill Sans" w:eastAsia="Gill Sans" w:hAnsi="Gill Sans"/>
                  </w:rPr>
                </w:pPr>
                <w:r w:rsidDel="00000000" w:rsidR="00000000" w:rsidRPr="00000000">
                  <w:rPr>
                    <w:rFonts w:ascii="Gill Sans" w:cs="Gill Sans" w:eastAsia="Gill Sans" w:hAnsi="Gill Sans"/>
                    <w:rtl w:val="0"/>
                  </w:rPr>
                  <w:t xml:space="preserve">Participer à toutes les réunions du groupe de travail technique (GTT) sur la PEV, et fournir un résumé écrit des points de décision clés.</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41">
                <w:pPr>
                  <w:spacing w:line="240" w:lineRule="auto"/>
                  <w:ind w:left="0"/>
                  <w:jc w:val="right"/>
                  <w:rPr>
                    <w:rFonts w:ascii="Gill Sans" w:cs="Gill Sans" w:eastAsia="Gill Sans" w:hAnsi="Gill Sans"/>
                  </w:rPr>
                </w:pPr>
                <w:r w:rsidDel="00000000" w:rsidR="00000000" w:rsidRPr="00000000">
                  <w:rPr>
                    <w:rFonts w:ascii="Gill Sans" w:cs="Gill Sans" w:eastAsia="Gill Sans" w:hAnsi="Gill Sans"/>
                    <w:rtl w:val="0"/>
                  </w:rPr>
                  <w:t xml:space="preserve">En continu, au fil des réunions</w:t>
                </w:r>
              </w:p>
            </w:tc>
          </w:tr>
          <w:tr>
            <w:trPr>
              <w:cantSplit w:val="0"/>
              <w:trHeight w:val="525"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042">
                <w:pPr>
                  <w:spacing w:after="0" w:line="240" w:lineRule="auto"/>
                  <w:ind w:left="0"/>
                  <w:rPr>
                    <w:rFonts w:ascii="Gill Sans" w:cs="Gill Sans" w:eastAsia="Gill Sans" w:hAnsi="Gill Sans"/>
                    <w:b w:val="1"/>
                    <w:bCs w:val="1"/>
                  </w:rPr>
                </w:pPr>
                <w:r w:rsidDel="00000000" w:rsidR="00000000" w:rsidRPr="00000000">
                  <w:rPr>
                    <w:rFonts w:ascii="Gill Sans" w:cs="Gill Sans" w:eastAsia="Gill Sans" w:hAnsi="Gill Sans"/>
                    <w:b w:val="1"/>
                    <w:bCs w:val="1"/>
                    <w:rtl w:val="0"/>
                  </w:rPr>
                  <w:t xml:space="preserve">4</w:t>
                </w:r>
              </w:p>
            </w:tc>
            <w:tc>
              <w:tcPr>
                <w:tcBorders>
                  <w:top w:color="000000" w:space="0" w:sz="0" w:val="nil"/>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43">
                <w:pPr>
                  <w:spacing w:line="240" w:lineRule="auto"/>
                  <w:ind w:left="0"/>
                  <w:rPr>
                    <w:rFonts w:ascii="Gill Sans" w:cs="Gill Sans" w:eastAsia="Gill Sans" w:hAnsi="Gill Sans"/>
                  </w:rPr>
                </w:pPr>
                <w:r w:rsidDel="00000000" w:rsidR="00000000" w:rsidRPr="00000000">
                  <w:rPr>
                    <w:rFonts w:ascii="Gill Sans" w:cs="Gill Sans" w:eastAsia="Gill Sans" w:hAnsi="Gill Sans"/>
                    <w:rtl w:val="0"/>
                  </w:rPr>
                  <w:t xml:space="preserve">Rapport de la séance de contextualisation de l'outil Toolkit avec l’équipe du PEV</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44">
                <w:pPr>
                  <w:spacing w:after="0" w:line="240" w:lineRule="auto"/>
                  <w:ind w:left="0"/>
                  <w:rPr>
                    <w:rFonts w:ascii="Gill Sans" w:cs="Gill Sans" w:eastAsia="Gill Sans" w:hAnsi="Gill Sans"/>
                  </w:rPr>
                </w:pPr>
                <w:r w:rsidDel="00000000" w:rsidR="00000000" w:rsidRPr="00000000">
                  <w:rPr>
                    <w:rFonts w:ascii="Gill Sans" w:cs="Gill Sans" w:eastAsia="Gill Sans" w:hAnsi="Gill Sans"/>
                    <w:rtl w:val="0"/>
                  </w:rPr>
                  <w:t xml:space="preserve">Compte rendu des propositions pays sur la demande (adaptation des questions et éléments liés à la communication et à l'acceptabilité communautaire)</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45">
                <w:pPr>
                  <w:spacing w:line="240" w:lineRule="auto"/>
                  <w:ind w:left="0"/>
                  <w:jc w:val="right"/>
                  <w:rPr>
                    <w:rFonts w:ascii="Gill Sans" w:cs="Gill Sans" w:eastAsia="Gill Sans" w:hAnsi="Gill Sans"/>
                  </w:rPr>
                </w:pPr>
                <w:r w:rsidDel="00000000" w:rsidR="00000000" w:rsidRPr="00000000">
                  <w:rPr>
                    <w:rFonts w:ascii="Gill Sans" w:cs="Gill Sans" w:eastAsia="Gill Sans" w:hAnsi="Gill Sans"/>
                    <w:rtl w:val="0"/>
                  </w:rPr>
                  <w:t xml:space="preserve">30 octobre 2026</w:t>
                </w:r>
              </w:p>
            </w:tc>
          </w:tr>
          <w:tr>
            <w:trPr>
              <w:cantSplit w:val="0"/>
              <w:trHeight w:val="27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046">
                <w:pPr>
                  <w:spacing w:after="0" w:line="240" w:lineRule="auto"/>
                  <w:ind w:left="0"/>
                  <w:rPr>
                    <w:rFonts w:ascii="Gill Sans" w:cs="Gill Sans" w:eastAsia="Gill Sans" w:hAnsi="Gill Sans"/>
                  </w:rPr>
                </w:pPr>
                <w:r w:rsidDel="00000000" w:rsidR="00000000" w:rsidRPr="00000000">
                  <w:rPr>
                    <w:rFonts w:ascii="Gill Sans" w:cs="Gill Sans" w:eastAsia="Gill Sans" w:hAnsi="Gill Sans"/>
                    <w:rtl w:val="0"/>
                  </w:rPr>
                  <w:t xml:space="preserve">5</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047">
                <w:pPr>
                  <w:spacing w:after="0" w:line="240" w:lineRule="auto"/>
                  <w:ind w:left="0"/>
                  <w:rPr>
                    <w:rFonts w:ascii="Gill Sans" w:cs="Gill Sans" w:eastAsia="Gill Sans" w:hAnsi="Gill Sans"/>
                  </w:rPr>
                </w:pPr>
                <w:r w:rsidDel="00000000" w:rsidR="00000000" w:rsidRPr="00000000">
                  <w:rPr>
                    <w:rFonts w:ascii="Gill Sans" w:cs="Gill Sans" w:eastAsia="Gill Sans" w:hAnsi="Gill Sans"/>
                    <w:rtl w:val="0"/>
                  </w:rPr>
                  <w:t xml:space="preserve">Note d'analyse sur l'implémentation en milieu scolaire</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048">
                <w:pPr>
                  <w:spacing w:after="0" w:line="240" w:lineRule="auto"/>
                  <w:ind w:left="0"/>
                  <w:rPr>
                    <w:rFonts w:ascii="Gill Sans" w:cs="Gill Sans" w:eastAsia="Gill Sans" w:hAnsi="Gill Sans"/>
                  </w:rPr>
                </w:pPr>
                <w:r w:rsidDel="00000000" w:rsidR="00000000" w:rsidRPr="00000000">
                  <w:rPr>
                    <w:rFonts w:ascii="Gill Sans" w:cs="Gill Sans" w:eastAsia="Gill Sans" w:hAnsi="Gill Sans"/>
                    <w:rtl w:val="0"/>
                  </w:rPr>
                  <w:t xml:space="preserve">Compte rendu de l’analyse des modalités d'implémentation de la stratégie de sensibilisation en milieu scolaire</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049">
                <w:pPr>
                  <w:spacing w:after="0" w:line="240" w:lineRule="auto"/>
                  <w:ind w:left="0"/>
                  <w:jc w:val="right"/>
                  <w:rPr>
                    <w:rFonts w:ascii="Gill Sans" w:cs="Gill Sans" w:eastAsia="Gill Sans" w:hAnsi="Gill Sans"/>
                  </w:rPr>
                </w:pPr>
                <w:r w:rsidDel="00000000" w:rsidR="00000000" w:rsidRPr="00000000">
                  <w:rPr>
                    <w:rFonts w:ascii="Gill Sans" w:cs="Gill Sans" w:eastAsia="Gill Sans" w:hAnsi="Gill Sans"/>
                    <w:rtl w:val="0"/>
                  </w:rPr>
                  <w:t xml:space="preserve">14 novembre 2026</w:t>
                </w:r>
              </w:p>
            </w:tc>
          </w:tr>
          <w:tr>
            <w:trPr>
              <w:cantSplit w:val="0"/>
              <w:trHeight w:val="27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04A">
                <w:pPr>
                  <w:spacing w:after="0" w:line="240" w:lineRule="auto"/>
                  <w:ind w:left="0"/>
                  <w:rPr>
                    <w:rFonts w:ascii="Gill Sans" w:cs="Gill Sans" w:eastAsia="Gill Sans" w:hAnsi="Gill Sans"/>
                  </w:rPr>
                </w:pPr>
                <w:r w:rsidDel="00000000" w:rsidR="00000000" w:rsidRPr="00000000">
                  <w:rPr>
                    <w:rFonts w:ascii="Gill Sans" w:cs="Gill Sans" w:eastAsia="Gill Sans" w:hAnsi="Gill Sans"/>
                    <w:rtl w:val="0"/>
                  </w:rPr>
                  <w:t xml:space="preserve">6</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04B">
                <w:pPr>
                  <w:spacing w:after="0" w:line="240" w:lineRule="auto"/>
                  <w:ind w:left="0"/>
                  <w:rPr>
                    <w:rFonts w:ascii="Gill Sans" w:cs="Gill Sans" w:eastAsia="Gill Sans" w:hAnsi="Gill Sans"/>
                  </w:rPr>
                </w:pPr>
                <w:r w:rsidDel="00000000" w:rsidR="00000000" w:rsidRPr="00000000">
                  <w:rPr>
                    <w:rFonts w:ascii="Gill Sans" w:cs="Gill Sans" w:eastAsia="Gill Sans" w:hAnsi="Gill Sans"/>
                    <w:rtl w:val="0"/>
                  </w:rPr>
                  <w:t xml:space="preserve">Note d’analyse du rôle du genre dans la décision de vaccination</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04C">
                <w:pPr>
                  <w:spacing w:after="0" w:line="240" w:lineRule="auto"/>
                  <w:ind w:left="0"/>
                  <w:rPr>
                    <w:rFonts w:ascii="Gill Sans" w:cs="Gill Sans" w:eastAsia="Gill Sans" w:hAnsi="Gill Sans"/>
                  </w:rPr>
                </w:pPr>
                <w:r w:rsidDel="00000000" w:rsidR="00000000" w:rsidRPr="00000000">
                  <w:rPr>
                    <w:rFonts w:ascii="Gill Sans" w:cs="Gill Sans" w:eastAsia="Gill Sans" w:hAnsi="Gill Sans"/>
                    <w:rtl w:val="0"/>
                  </w:rPr>
                  <w:t xml:space="preserve">Compte rendu de l’analyse de la dynamique de décision au sein des foyers concernant la vaccination des adolescentes </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04D">
                <w:pPr>
                  <w:spacing w:after="0" w:line="240" w:lineRule="auto"/>
                  <w:ind w:left="0"/>
                  <w:jc w:val="right"/>
                  <w:rPr>
                    <w:rFonts w:ascii="Gill Sans" w:cs="Gill Sans" w:eastAsia="Gill Sans" w:hAnsi="Gill Sans"/>
                  </w:rPr>
                </w:pPr>
                <w:r w:rsidDel="00000000" w:rsidR="00000000" w:rsidRPr="00000000">
                  <w:rPr>
                    <w:rFonts w:ascii="Gill Sans" w:cs="Gill Sans" w:eastAsia="Gill Sans" w:hAnsi="Gill Sans"/>
                    <w:rtl w:val="0"/>
                  </w:rPr>
                  <w:t xml:space="preserve">14 novembre 2026</w:t>
                </w:r>
              </w:p>
            </w:tc>
          </w:tr>
          <w:tr>
            <w:trPr>
              <w:cantSplit w:val="0"/>
              <w:trHeight w:val="27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04E">
                <w:pPr>
                  <w:spacing w:after="0" w:line="240" w:lineRule="auto"/>
                  <w:ind w:left="0"/>
                  <w:rPr>
                    <w:rFonts w:ascii="Gill Sans" w:cs="Gill Sans" w:eastAsia="Gill Sans" w:hAnsi="Gill Sans"/>
                  </w:rPr>
                </w:pPr>
                <w:r w:rsidDel="00000000" w:rsidR="00000000" w:rsidRPr="00000000">
                  <w:rPr>
                    <w:rFonts w:ascii="Gill Sans" w:cs="Gill Sans" w:eastAsia="Gill Sans" w:hAnsi="Gill Sans"/>
                    <w:rtl w:val="0"/>
                  </w:rPr>
                  <w:t xml:space="preserve">7</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04F">
                <w:pPr>
                  <w:spacing w:after="0" w:line="240" w:lineRule="auto"/>
                  <w:ind w:left="0"/>
                  <w:rPr>
                    <w:rFonts w:ascii="Gill Sans" w:cs="Gill Sans" w:eastAsia="Gill Sans" w:hAnsi="Gill Sans"/>
                  </w:rPr>
                </w:pPr>
                <w:r w:rsidDel="00000000" w:rsidR="00000000" w:rsidRPr="00000000">
                  <w:rPr>
                    <w:rFonts w:ascii="Gill Sans" w:cs="Gill Sans" w:eastAsia="Gill Sans" w:hAnsi="Gill Sans"/>
                    <w:rtl w:val="0"/>
                  </w:rPr>
                  <w:t xml:space="preserve">Elaboration du protocole de veille et de réponse aux rumeurs et à la désinformation</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050">
                <w:pPr>
                  <w:spacing w:after="0" w:line="240" w:lineRule="auto"/>
                  <w:ind w:left="0"/>
                  <w:rPr>
                    <w:rFonts w:ascii="Gill Sans" w:cs="Gill Sans" w:eastAsia="Gill Sans" w:hAnsi="Gill Sans"/>
                  </w:rPr>
                </w:pPr>
                <w:r w:rsidDel="00000000" w:rsidR="00000000" w:rsidRPr="00000000">
                  <w:rPr>
                    <w:rFonts w:ascii="Gill Sans" w:cs="Gill Sans" w:eastAsia="Gill Sans" w:hAnsi="Gill Sans"/>
                    <w:rtl w:val="0"/>
                  </w:rPr>
                  <w:t xml:space="preserve">Proposition de protocole définissant les mécanismes de veille, d'identification et de réponse aux rumeurs et à la désinformation concernant le vaccin HPV</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051">
                <w:pPr>
                  <w:spacing w:after="0" w:line="240" w:lineRule="auto"/>
                  <w:ind w:left="0"/>
                  <w:jc w:val="right"/>
                  <w:rPr>
                    <w:rFonts w:ascii="Gill Sans" w:cs="Gill Sans" w:eastAsia="Gill Sans" w:hAnsi="Gill Sans"/>
                  </w:rPr>
                </w:pPr>
                <w:r w:rsidDel="00000000" w:rsidR="00000000" w:rsidRPr="00000000">
                  <w:rPr>
                    <w:rFonts w:ascii="Gill Sans" w:cs="Gill Sans" w:eastAsia="Gill Sans" w:hAnsi="Gill Sans"/>
                    <w:rtl w:val="0"/>
                  </w:rPr>
                  <w:t xml:space="preserve">14 novembre 2026</w:t>
                </w:r>
              </w:p>
            </w:tc>
          </w:tr>
          <w:tr>
            <w:trPr>
              <w:cantSplit w:val="0"/>
              <w:trHeight w:val="27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052">
                <w:pPr>
                  <w:spacing w:after="0" w:line="240" w:lineRule="auto"/>
                  <w:ind w:left="0"/>
                  <w:rPr>
                    <w:rFonts w:ascii="Gill Sans" w:cs="Gill Sans" w:eastAsia="Gill Sans" w:hAnsi="Gill Sans"/>
                  </w:rPr>
                </w:pPr>
                <w:r w:rsidDel="00000000" w:rsidR="00000000" w:rsidRPr="00000000">
                  <w:rPr>
                    <w:rFonts w:ascii="Gill Sans" w:cs="Gill Sans" w:eastAsia="Gill Sans" w:hAnsi="Gill Sans"/>
                    <w:rtl w:val="0"/>
                  </w:rPr>
                  <w:t xml:space="preserve">8</w:t>
                </w:r>
              </w:p>
            </w:tc>
            <w:tc>
              <w:tcPr>
                <w:tcBorders>
                  <w:top w:color="000000" w:space="0" w:sz="0" w:val="nil"/>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53">
                <w:pPr>
                  <w:spacing w:line="240" w:lineRule="auto"/>
                  <w:ind w:left="0"/>
                  <w:rPr>
                    <w:rFonts w:ascii="Gill Sans" w:cs="Gill Sans" w:eastAsia="Gill Sans" w:hAnsi="Gill Sans"/>
                  </w:rPr>
                </w:pPr>
                <w:r w:rsidDel="00000000" w:rsidR="00000000" w:rsidRPr="00000000">
                  <w:rPr>
                    <w:rFonts w:ascii="Gill Sans" w:cs="Gill Sans" w:eastAsia="Gill Sans" w:hAnsi="Gill Sans"/>
                    <w:rtl w:val="0"/>
                  </w:rPr>
                  <w:t xml:space="preserve">Élaboration du draft des outils de communication</w:t>
                </w:r>
              </w:p>
              <w:p w:rsidR="00000000" w:rsidDel="00000000" w:rsidP="00000000" w:rsidRDefault="00000000" w:rsidRPr="00000000" w14:paraId="00000054">
                <w:pPr>
                  <w:spacing w:after="0" w:line="240" w:lineRule="auto"/>
                  <w:ind w:left="0"/>
                  <w:rPr>
                    <w:rFonts w:ascii="Gill Sans" w:cs="Gill Sans" w:eastAsia="Gill Sans" w:hAnsi="Gill Sans"/>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55">
                <w:pPr>
                  <w:numPr>
                    <w:ilvl w:val="0"/>
                    <w:numId w:val="3"/>
                  </w:numPr>
                  <w:spacing w:after="0" w:line="240" w:lineRule="auto"/>
                  <w:ind w:left="720" w:hanging="360"/>
                  <w:rPr>
                    <w:rFonts w:ascii="Gill Sans" w:cs="Gill Sans" w:eastAsia="Gill Sans" w:hAnsi="Gill Sans"/>
                  </w:rPr>
                </w:pPr>
                <w:r w:rsidDel="00000000" w:rsidR="00000000" w:rsidRPr="00000000">
                  <w:rPr>
                    <w:rFonts w:ascii="Gill Sans" w:cs="Gill Sans" w:eastAsia="Gill Sans" w:hAnsi="Gill Sans"/>
                    <w:rtl w:val="0"/>
                  </w:rPr>
                  <w:t xml:space="preserve">Note de cadrage définissant le contenu et les formats des supports à actualiser ou développer.</w:t>
                </w:r>
              </w:p>
              <w:p w:rsidR="00000000" w:rsidDel="00000000" w:rsidP="00000000" w:rsidRDefault="00000000" w:rsidRPr="00000000" w14:paraId="00000056">
                <w:pPr>
                  <w:numPr>
                    <w:ilvl w:val="0"/>
                    <w:numId w:val="3"/>
                  </w:numPr>
                  <w:spacing w:after="0" w:line="240" w:lineRule="auto"/>
                  <w:ind w:left="720" w:hanging="360"/>
                  <w:rPr>
                    <w:rFonts w:ascii="Gill Sans" w:cs="Gill Sans" w:eastAsia="Gill Sans" w:hAnsi="Gill Sans"/>
                  </w:rPr>
                </w:pPr>
                <w:r w:rsidDel="00000000" w:rsidR="00000000" w:rsidRPr="00000000">
                  <w:rPr>
                    <w:rFonts w:ascii="Gill Sans" w:cs="Gill Sans" w:eastAsia="Gill Sans" w:hAnsi="Gill Sans"/>
                    <w:rtl w:val="0"/>
                  </w:rPr>
                  <w:t xml:space="preserve">Rédaction de la version provisoire des outils de communication </w:t>
                </w:r>
              </w:p>
              <w:p w:rsidR="00000000" w:rsidDel="00000000" w:rsidP="00000000" w:rsidRDefault="00000000" w:rsidRPr="00000000" w14:paraId="00000057">
                <w:pPr>
                  <w:numPr>
                    <w:ilvl w:val="0"/>
                    <w:numId w:val="3"/>
                  </w:numPr>
                  <w:spacing w:after="0" w:line="240" w:lineRule="auto"/>
                  <w:ind w:left="720" w:hanging="360"/>
                  <w:rPr>
                    <w:rFonts w:ascii="Gill Sans" w:cs="Gill Sans" w:eastAsia="Gill Sans" w:hAnsi="Gill Sans"/>
                  </w:rPr>
                </w:pPr>
                <w:r w:rsidDel="00000000" w:rsidR="00000000" w:rsidRPr="00000000">
                  <w:rPr>
                    <w:rFonts w:ascii="Gill Sans" w:cs="Gill Sans" w:eastAsia="Gill Sans" w:hAnsi="Gill Sans"/>
                    <w:rtl w:val="0"/>
                  </w:rPr>
                  <w:t xml:space="preserve">Les versions finales des outils de communication (à la suite de l’atelier de validation), incluant l'adaptation culturelle et linguistique (en malgache) des supports clés.</w:t>
                </w:r>
              </w:p>
              <w:p w:rsidR="00000000" w:rsidDel="00000000" w:rsidP="00000000" w:rsidRDefault="00000000" w:rsidRPr="00000000" w14:paraId="00000058">
                <w:pPr>
                  <w:numPr>
                    <w:ilvl w:val="0"/>
                    <w:numId w:val="3"/>
                  </w:numPr>
                  <w:spacing w:after="0" w:line="240" w:lineRule="auto"/>
                  <w:ind w:left="720" w:hanging="360"/>
                  <w:rPr>
                    <w:rFonts w:ascii="Gill Sans" w:cs="Gill Sans" w:eastAsia="Gill Sans" w:hAnsi="Gill Sans"/>
                  </w:rPr>
                </w:pPr>
                <w:r w:rsidDel="00000000" w:rsidR="00000000" w:rsidRPr="00000000">
                  <w:rPr>
                    <w:rFonts w:ascii="Gill Sans" w:cs="Gill Sans" w:eastAsia="Gill Sans" w:hAnsi="Gill Sans"/>
                    <w:rtl w:val="0"/>
                  </w:rPr>
                  <w:t xml:space="preserve">Versions électroniques des supports destinés aux agents de santé communautaires, partageables via WhatsApp et réseaux sociaux.</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59">
                <w:pPr>
                  <w:spacing w:line="240" w:lineRule="auto"/>
                  <w:ind w:left="0"/>
                  <w:jc w:val="right"/>
                  <w:rPr>
                    <w:rFonts w:ascii="Gill Sans" w:cs="Gill Sans" w:eastAsia="Gill Sans" w:hAnsi="Gill Sans"/>
                  </w:rPr>
                </w:pPr>
                <w:r w:rsidDel="00000000" w:rsidR="00000000" w:rsidRPr="00000000">
                  <w:rPr>
                    <w:rFonts w:ascii="Gill Sans" w:cs="Gill Sans" w:eastAsia="Gill Sans" w:hAnsi="Gill Sans"/>
                    <w:rtl w:val="0"/>
                  </w:rPr>
                  <w:t xml:space="preserve">31 décembre 2026</w:t>
                </w:r>
              </w:p>
            </w:tc>
          </w:tr>
          <w:tr>
            <w:trPr>
              <w:cantSplit w:val="0"/>
              <w:trHeight w:val="27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05A">
                <w:pPr>
                  <w:spacing w:after="0" w:line="240" w:lineRule="auto"/>
                  <w:ind w:left="0"/>
                  <w:rPr>
                    <w:rFonts w:ascii="Gill Sans" w:cs="Gill Sans" w:eastAsia="Gill Sans" w:hAnsi="Gill Sans"/>
                  </w:rPr>
                </w:pPr>
                <w:r w:rsidDel="00000000" w:rsidR="00000000" w:rsidRPr="00000000">
                  <w:rPr>
                    <w:rFonts w:ascii="Gill Sans" w:cs="Gill Sans" w:eastAsia="Gill Sans" w:hAnsi="Gill Sans"/>
                    <w:rtl w:val="0"/>
                  </w:rPr>
                  <w:t xml:space="preserve">9</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05B">
                <w:pPr>
                  <w:spacing w:after="0" w:line="240" w:lineRule="auto"/>
                  <w:ind w:left="0"/>
                  <w:rPr>
                    <w:rFonts w:ascii="Gill Sans" w:cs="Gill Sans" w:eastAsia="Gill Sans" w:hAnsi="Gill Sans"/>
                  </w:rPr>
                </w:pPr>
                <w:r w:rsidDel="00000000" w:rsidR="00000000" w:rsidRPr="00000000">
                  <w:rPr>
                    <w:rFonts w:ascii="Gill Sans" w:cs="Gill Sans" w:eastAsia="Gill Sans" w:hAnsi="Gill Sans"/>
                    <w:rtl w:val="0"/>
                  </w:rPr>
                  <w:t xml:space="preserve">Préparation, animation, et documentation de trois séances nationales de sensibilisation auprès des parties prenantes</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05C">
                <w:pPr>
                  <w:numPr>
                    <w:ilvl w:val="0"/>
                    <w:numId w:val="1"/>
                  </w:numPr>
                  <w:spacing w:after="0" w:line="240" w:lineRule="auto"/>
                  <w:ind w:left="720" w:hanging="360"/>
                  <w:rPr>
                    <w:rFonts w:ascii="Gill Sans" w:cs="Gill Sans" w:eastAsia="Gill Sans" w:hAnsi="Gill Sans"/>
                  </w:rPr>
                </w:pPr>
                <w:r w:rsidDel="00000000" w:rsidR="00000000" w:rsidRPr="00000000">
                  <w:rPr>
                    <w:rFonts w:ascii="Gill Sans" w:cs="Gill Sans" w:eastAsia="Gill Sans" w:hAnsi="Gill Sans"/>
                    <w:rtl w:val="0"/>
                  </w:rPr>
                  <w:t xml:space="preserve">Draft des supports des trois séances nationales de sensibilisation auprès des parties prenantes (note de cadrage, programme de la session, support de présentation, courriers d'invitation, réservation de salles, restauration, et logistique)</w:t>
                </w:r>
              </w:p>
              <w:p w:rsidR="00000000" w:rsidDel="00000000" w:rsidP="00000000" w:rsidRDefault="00000000" w:rsidRPr="00000000" w14:paraId="0000005D">
                <w:pPr>
                  <w:numPr>
                    <w:ilvl w:val="0"/>
                    <w:numId w:val="1"/>
                  </w:numPr>
                  <w:spacing w:after="0" w:line="240" w:lineRule="auto"/>
                  <w:ind w:left="720" w:hanging="360"/>
                  <w:rPr>
                    <w:rFonts w:ascii="Gill Sans" w:cs="Gill Sans" w:eastAsia="Gill Sans" w:hAnsi="Gill Sans"/>
                    <w:u w:val="none"/>
                  </w:rPr>
                </w:pPr>
                <w:r w:rsidDel="00000000" w:rsidR="00000000" w:rsidRPr="00000000">
                  <w:rPr>
                    <w:rFonts w:ascii="Gill Sans" w:cs="Gill Sans" w:eastAsia="Gill Sans" w:hAnsi="Gill Sans"/>
                    <w:rtl w:val="0"/>
                  </w:rPr>
                  <w:t xml:space="preserve">Animation des séances nationales</w:t>
                </w:r>
              </w:p>
              <w:p w:rsidR="00000000" w:rsidDel="00000000" w:rsidP="00000000" w:rsidRDefault="00000000" w:rsidRPr="00000000" w14:paraId="0000005E">
                <w:pPr>
                  <w:numPr>
                    <w:ilvl w:val="0"/>
                    <w:numId w:val="1"/>
                  </w:numPr>
                  <w:spacing w:after="0" w:line="240" w:lineRule="auto"/>
                  <w:ind w:left="720" w:hanging="360"/>
                  <w:rPr>
                    <w:rFonts w:ascii="Gill Sans" w:cs="Gill Sans" w:eastAsia="Gill Sans" w:hAnsi="Gill Sans"/>
                  </w:rPr>
                </w:pPr>
                <w:r w:rsidDel="00000000" w:rsidR="00000000" w:rsidRPr="00000000">
                  <w:rPr>
                    <w:rFonts w:ascii="Gill Sans" w:cs="Gill Sans" w:eastAsia="Gill Sans" w:hAnsi="Gill Sans"/>
                    <w:rtl w:val="0"/>
                  </w:rPr>
                  <w:t xml:space="preserve">Rapport sur chacune des trois séances nationales de sensibilisation des parties prenantes (résumé des points clés, liste de présence)</w:t>
                </w:r>
              </w:p>
              <w:p w:rsidR="00000000" w:rsidDel="00000000" w:rsidP="00000000" w:rsidRDefault="00000000" w:rsidRPr="00000000" w14:paraId="0000005F">
                <w:pPr>
                  <w:numPr>
                    <w:ilvl w:val="0"/>
                    <w:numId w:val="1"/>
                  </w:numPr>
                  <w:spacing w:after="0" w:line="240" w:lineRule="auto"/>
                  <w:ind w:left="720" w:hanging="360"/>
                  <w:rPr>
                    <w:rFonts w:ascii="Gill Sans" w:cs="Gill Sans" w:eastAsia="Gill Sans" w:hAnsi="Gill Sans"/>
                  </w:rPr>
                </w:pPr>
                <w:r w:rsidDel="00000000" w:rsidR="00000000" w:rsidRPr="00000000">
                  <w:rPr>
                    <w:rFonts w:ascii="Gill Sans" w:cs="Gill Sans" w:eastAsia="Gill Sans" w:hAnsi="Gill Sans"/>
                    <w:rtl w:val="0"/>
                  </w:rPr>
                  <w:t xml:space="preserve">Ébauche de plans d'action pour l'engagement communautaire auprès de chaque partie prenante</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060">
                <w:pPr>
                  <w:spacing w:after="0" w:line="240" w:lineRule="auto"/>
                  <w:ind w:left="0"/>
                  <w:jc w:val="right"/>
                  <w:rPr>
                    <w:rFonts w:ascii="Gill Sans" w:cs="Gill Sans" w:eastAsia="Gill Sans" w:hAnsi="Gill Sans"/>
                  </w:rPr>
                </w:pPr>
                <w:r w:rsidDel="00000000" w:rsidR="00000000" w:rsidRPr="00000000">
                  <w:rPr>
                    <w:rFonts w:ascii="Gill Sans" w:cs="Gill Sans" w:eastAsia="Gill Sans" w:hAnsi="Gill Sans"/>
                    <w:rtl w:val="0"/>
                  </w:rPr>
                  <w:t xml:space="preserve">06 février 2026</w:t>
                </w:r>
              </w:p>
            </w:tc>
          </w:tr>
          <w:tr>
            <w:trPr>
              <w:cantSplit w:val="0"/>
              <w:trHeight w:val="27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061">
                <w:pPr>
                  <w:spacing w:after="0" w:line="240" w:lineRule="auto"/>
                  <w:ind w:left="0"/>
                  <w:rPr>
                    <w:rFonts w:ascii="Gill Sans" w:cs="Gill Sans" w:eastAsia="Gill Sans" w:hAnsi="Gill Sans"/>
                  </w:rPr>
                </w:pPr>
                <w:r w:rsidDel="00000000" w:rsidR="00000000" w:rsidRPr="00000000">
                  <w:rPr>
                    <w:rFonts w:ascii="Gill Sans" w:cs="Gill Sans" w:eastAsia="Gill Sans" w:hAnsi="Gill Sans"/>
                    <w:rtl w:val="0"/>
                  </w:rPr>
                  <w:t xml:space="preserve">10</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062">
                <w:pPr>
                  <w:spacing w:after="0" w:line="240" w:lineRule="auto"/>
                  <w:ind w:left="0"/>
                  <w:rPr>
                    <w:rFonts w:ascii="Gill Sans" w:cs="Gill Sans" w:eastAsia="Gill Sans" w:hAnsi="Gill Sans"/>
                  </w:rPr>
                </w:pPr>
                <w:r w:rsidDel="00000000" w:rsidR="00000000" w:rsidRPr="00000000">
                  <w:rPr>
                    <w:rFonts w:ascii="Gill Sans" w:cs="Gill Sans" w:eastAsia="Gill Sans" w:hAnsi="Gill Sans"/>
                    <w:rtl w:val="0"/>
                  </w:rPr>
                  <w:t xml:space="preserve">Préparation, animation, et documentation de séances régionales avec les sociétés pédiatrique/gynécologues (2 régions)</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063">
                <w:pPr>
                  <w:numPr>
                    <w:ilvl w:val="0"/>
                    <w:numId w:val="7"/>
                  </w:numPr>
                  <w:spacing w:after="0" w:line="240" w:lineRule="auto"/>
                  <w:ind w:left="720" w:hanging="360"/>
                  <w:rPr>
                    <w:rFonts w:ascii="Gill Sans" w:cs="Gill Sans" w:eastAsia="Gill Sans" w:hAnsi="Gill Sans"/>
                  </w:rPr>
                </w:pPr>
                <w:r w:rsidDel="00000000" w:rsidR="00000000" w:rsidRPr="00000000">
                  <w:rPr>
                    <w:rFonts w:ascii="Gill Sans" w:cs="Gill Sans" w:eastAsia="Gill Sans" w:hAnsi="Gill Sans"/>
                    <w:rtl w:val="0"/>
                  </w:rPr>
                  <w:t xml:space="preserve">Draft des supports des deux séances régionales (note de cadrage, programme de la session, support de présentation, courriers d'invitation)</w:t>
                </w:r>
              </w:p>
              <w:p w:rsidR="00000000" w:rsidDel="00000000" w:rsidP="00000000" w:rsidRDefault="00000000" w:rsidRPr="00000000" w14:paraId="00000064">
                <w:pPr>
                  <w:numPr>
                    <w:ilvl w:val="0"/>
                    <w:numId w:val="7"/>
                  </w:numPr>
                  <w:spacing w:after="0" w:line="240" w:lineRule="auto"/>
                  <w:ind w:left="720" w:hanging="360"/>
                  <w:rPr>
                    <w:rFonts w:ascii="Gill Sans" w:cs="Gill Sans" w:eastAsia="Gill Sans" w:hAnsi="Gill Sans"/>
                    <w:u w:val="none"/>
                  </w:rPr>
                </w:pPr>
                <w:r w:rsidDel="00000000" w:rsidR="00000000" w:rsidRPr="00000000">
                  <w:rPr>
                    <w:rFonts w:ascii="Gill Sans" w:cs="Gill Sans" w:eastAsia="Gill Sans" w:hAnsi="Gill Sans"/>
                    <w:rtl w:val="0"/>
                  </w:rPr>
                  <w:t xml:space="preserve">Animation des séances régionales</w:t>
                </w:r>
              </w:p>
              <w:p w:rsidR="00000000" w:rsidDel="00000000" w:rsidP="00000000" w:rsidRDefault="00000000" w:rsidRPr="00000000" w14:paraId="00000065">
                <w:pPr>
                  <w:numPr>
                    <w:ilvl w:val="0"/>
                    <w:numId w:val="7"/>
                  </w:numPr>
                  <w:spacing w:after="0" w:line="240" w:lineRule="auto"/>
                  <w:ind w:left="720" w:hanging="360"/>
                  <w:rPr>
                    <w:rFonts w:ascii="Gill Sans" w:cs="Gill Sans" w:eastAsia="Gill Sans" w:hAnsi="Gill Sans"/>
                  </w:rPr>
                </w:pPr>
                <w:r w:rsidDel="00000000" w:rsidR="00000000" w:rsidRPr="00000000">
                  <w:rPr>
                    <w:rFonts w:ascii="Gill Sans" w:cs="Gill Sans" w:eastAsia="Gill Sans" w:hAnsi="Gill Sans"/>
                    <w:rtl w:val="0"/>
                  </w:rPr>
                  <w:t xml:space="preserve">Compte-rendu des deux séances régionales avec la société pédiatrique et les gynécologues, liste de présence, plan d’action consolidé</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066">
                <w:pPr>
                  <w:spacing w:after="0" w:line="240" w:lineRule="auto"/>
                  <w:ind w:left="0"/>
                  <w:jc w:val="right"/>
                  <w:rPr>
                    <w:rFonts w:ascii="Gill Sans" w:cs="Gill Sans" w:eastAsia="Gill Sans" w:hAnsi="Gill Sans"/>
                  </w:rPr>
                </w:pPr>
                <w:r w:rsidDel="00000000" w:rsidR="00000000" w:rsidRPr="00000000">
                  <w:rPr>
                    <w:rFonts w:ascii="Gill Sans" w:cs="Gill Sans" w:eastAsia="Gill Sans" w:hAnsi="Gill Sans"/>
                    <w:rtl w:val="0"/>
                  </w:rPr>
                  <w:t xml:space="preserve">06 février 2027 </w:t>
                </w:r>
              </w:p>
            </w:tc>
          </w:tr>
          <w:tr>
            <w:trPr>
              <w:cantSplit w:val="0"/>
              <w:trHeight w:val="27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067">
                <w:pPr>
                  <w:spacing w:after="0" w:line="240" w:lineRule="auto"/>
                  <w:ind w:left="0"/>
                  <w:rPr>
                    <w:rFonts w:ascii="Gill Sans" w:cs="Gill Sans" w:eastAsia="Gill Sans" w:hAnsi="Gill Sans"/>
                  </w:rPr>
                </w:pPr>
                <w:r w:rsidDel="00000000" w:rsidR="00000000" w:rsidRPr="00000000">
                  <w:rPr>
                    <w:rFonts w:ascii="Gill Sans" w:cs="Gill Sans" w:eastAsia="Gill Sans" w:hAnsi="Gill Sans"/>
                    <w:rtl w:val="0"/>
                  </w:rPr>
                  <w:t xml:space="preserve">11</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068">
                <w:pPr>
                  <w:spacing w:after="0" w:line="240" w:lineRule="auto"/>
                  <w:ind w:left="0"/>
                  <w:rPr>
                    <w:rFonts w:ascii="Gill Sans" w:cs="Gill Sans" w:eastAsia="Gill Sans" w:hAnsi="Gill Sans"/>
                  </w:rPr>
                </w:pPr>
                <w:r w:rsidDel="00000000" w:rsidR="00000000" w:rsidRPr="00000000">
                  <w:rPr>
                    <w:rFonts w:ascii="Gill Sans" w:cs="Gill Sans" w:eastAsia="Gill Sans" w:hAnsi="Gill Sans"/>
                    <w:rtl w:val="0"/>
                  </w:rPr>
                  <w:t xml:space="preserve">Supervision technique dans deux districts pilotes</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069">
                <w:pPr>
                  <w:numPr>
                    <w:ilvl w:val="0"/>
                    <w:numId w:val="2"/>
                  </w:numPr>
                  <w:spacing w:after="0" w:line="240" w:lineRule="auto"/>
                  <w:ind w:left="720" w:hanging="360"/>
                  <w:rPr>
                    <w:rFonts w:ascii="Gill Sans" w:cs="Gill Sans" w:eastAsia="Gill Sans" w:hAnsi="Gill Sans"/>
                  </w:rPr>
                </w:pPr>
                <w:r w:rsidDel="00000000" w:rsidR="00000000" w:rsidRPr="00000000">
                  <w:rPr>
                    <w:rFonts w:ascii="Gill Sans" w:cs="Gill Sans" w:eastAsia="Gill Sans" w:hAnsi="Gill Sans"/>
                    <w:rtl w:val="0"/>
                  </w:rPr>
                  <w:t xml:space="preserve">Plan de suivi et d'appui technique à la mise en œuvre  des plans d'action communautaires  dans les deux districts sélectionnés.</w:t>
                </w:r>
              </w:p>
              <w:p w:rsidR="00000000" w:rsidDel="00000000" w:rsidP="00000000" w:rsidRDefault="00000000" w:rsidRPr="00000000" w14:paraId="0000006A">
                <w:pPr>
                  <w:numPr>
                    <w:ilvl w:val="0"/>
                    <w:numId w:val="2"/>
                  </w:numPr>
                  <w:spacing w:after="0" w:line="240" w:lineRule="auto"/>
                  <w:ind w:left="720" w:hanging="360"/>
                  <w:rPr>
                    <w:rFonts w:ascii="Gill Sans" w:cs="Gill Sans" w:eastAsia="Gill Sans" w:hAnsi="Gill Sans"/>
                  </w:rPr>
                </w:pPr>
                <w:r w:rsidDel="00000000" w:rsidR="00000000" w:rsidRPr="00000000">
                  <w:rPr>
                    <w:rFonts w:ascii="Gill Sans" w:cs="Gill Sans" w:eastAsia="Gill Sans" w:hAnsi="Gill Sans"/>
                    <w:rtl w:val="0"/>
                  </w:rPr>
                  <w:t xml:space="preserve">Compte-rendu consolidé des missions de suivi  des plans d'action communautaires dans les deux districts pilotes.</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06B">
                <w:pPr>
                  <w:spacing w:after="0" w:line="240" w:lineRule="auto"/>
                  <w:ind w:left="0"/>
                  <w:jc w:val="right"/>
                  <w:rPr>
                    <w:rFonts w:ascii="Gill Sans" w:cs="Gill Sans" w:eastAsia="Gill Sans" w:hAnsi="Gill Sans"/>
                  </w:rPr>
                </w:pPr>
                <w:r w:rsidDel="00000000" w:rsidR="00000000" w:rsidRPr="00000000">
                  <w:rPr>
                    <w:rFonts w:ascii="Gill Sans" w:cs="Gill Sans" w:eastAsia="Gill Sans" w:hAnsi="Gill Sans"/>
                    <w:rtl w:val="0"/>
                  </w:rPr>
                  <w:t xml:space="preserve">20 février 2027</w:t>
                </w:r>
              </w:p>
            </w:tc>
          </w:tr>
          <w:tr>
            <w:trPr>
              <w:cantSplit w:val="0"/>
              <w:trHeight w:val="27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06C">
                <w:pPr>
                  <w:spacing w:after="0" w:line="240" w:lineRule="auto"/>
                  <w:ind w:left="0"/>
                  <w:rPr>
                    <w:rFonts w:ascii="Gill Sans" w:cs="Gill Sans" w:eastAsia="Gill Sans" w:hAnsi="Gill Sans"/>
                  </w:rPr>
                </w:pPr>
                <w:r w:rsidDel="00000000" w:rsidR="00000000" w:rsidRPr="00000000">
                  <w:rPr>
                    <w:rFonts w:ascii="Gill Sans" w:cs="Gill Sans" w:eastAsia="Gill Sans" w:hAnsi="Gill Sans"/>
                    <w:rtl w:val="0"/>
                  </w:rPr>
                  <w:t xml:space="preserve">12</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06D">
                <w:pPr>
                  <w:spacing w:after="0" w:line="240" w:lineRule="auto"/>
                  <w:ind w:left="0"/>
                  <w:rPr>
                    <w:rFonts w:ascii="Gill Sans" w:cs="Gill Sans" w:eastAsia="Gill Sans" w:hAnsi="Gill Sans"/>
                  </w:rPr>
                </w:pPr>
                <w:r w:rsidDel="00000000" w:rsidR="00000000" w:rsidRPr="00000000">
                  <w:rPr>
                    <w:rFonts w:ascii="Gill Sans" w:cs="Gill Sans" w:eastAsia="Gill Sans" w:hAnsi="Gill Sans"/>
                    <w:rtl w:val="0"/>
                  </w:rPr>
                  <w:t xml:space="preserve">Note d'apprentissage (Learning Brief): Contribution du volet communautaire</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06E">
                <w:pPr>
                  <w:spacing w:after="0" w:line="240" w:lineRule="auto"/>
                  <w:ind w:left="0"/>
                  <w:rPr>
                    <w:rFonts w:ascii="Gill Sans" w:cs="Gill Sans" w:eastAsia="Gill Sans" w:hAnsi="Gill Sans"/>
                  </w:rPr>
                </w:pPr>
                <w:r w:rsidDel="00000000" w:rsidR="00000000" w:rsidRPr="00000000">
                  <w:rPr>
                    <w:rFonts w:ascii="Gill Sans" w:cs="Gill Sans" w:eastAsia="Gill Sans" w:hAnsi="Gill Sans"/>
                    <w:rtl w:val="0"/>
                  </w:rPr>
                  <w:t xml:space="preserve">Rédaction de la section communautaire du Learning Brief conjoint</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06F">
                <w:pPr>
                  <w:spacing w:after="0" w:line="240" w:lineRule="auto"/>
                  <w:ind w:left="0"/>
                  <w:jc w:val="right"/>
                  <w:rPr>
                    <w:rFonts w:ascii="Gill Sans" w:cs="Gill Sans" w:eastAsia="Gill Sans" w:hAnsi="Gill Sans"/>
                  </w:rPr>
                </w:pPr>
                <w:r w:rsidDel="00000000" w:rsidR="00000000" w:rsidRPr="00000000">
                  <w:rPr>
                    <w:rFonts w:ascii="Gill Sans" w:cs="Gill Sans" w:eastAsia="Gill Sans" w:hAnsi="Gill Sans"/>
                    <w:rtl w:val="0"/>
                  </w:rPr>
                  <w:t xml:space="preserve">28 février 2027</w:t>
                </w:r>
              </w:p>
              <w:p w:rsidR="00000000" w:rsidDel="00000000" w:rsidP="00000000" w:rsidRDefault="00000000" w:rsidRPr="00000000" w14:paraId="00000070">
                <w:pPr>
                  <w:spacing w:after="0" w:line="240" w:lineRule="auto"/>
                  <w:ind w:left="0"/>
                  <w:jc w:val="right"/>
                  <w:rPr>
                    <w:rFonts w:ascii="Gill Sans" w:cs="Gill Sans" w:eastAsia="Gill Sans" w:hAnsi="Gill Sans"/>
                  </w:rPr>
                </w:pPr>
                <w:r w:rsidDel="00000000" w:rsidR="00000000" w:rsidRPr="00000000">
                  <w:rPr>
                    <w:rtl w:val="0"/>
                  </w:rPr>
                </w:r>
              </w:p>
            </w:tc>
          </w:tr>
          <w:tr>
            <w:trPr>
              <w:cantSplit w:val="0"/>
              <w:trHeight w:val="27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071">
                <w:pPr>
                  <w:spacing w:after="0" w:line="240" w:lineRule="auto"/>
                  <w:ind w:left="0"/>
                  <w:rPr>
                    <w:rFonts w:ascii="Gill Sans" w:cs="Gill Sans" w:eastAsia="Gill Sans" w:hAnsi="Gill Sans"/>
                  </w:rPr>
                </w:pPr>
                <w:r w:rsidDel="00000000" w:rsidR="00000000" w:rsidRPr="00000000">
                  <w:rPr>
                    <w:rFonts w:ascii="Gill Sans" w:cs="Gill Sans" w:eastAsia="Gill Sans" w:hAnsi="Gill Sans"/>
                    <w:rtl w:val="0"/>
                  </w:rPr>
                  <w:t xml:space="preserve">13</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072">
                <w:pPr>
                  <w:spacing w:after="0" w:line="240" w:lineRule="auto"/>
                  <w:ind w:left="0"/>
                  <w:rPr>
                    <w:rFonts w:ascii="Gill Sans" w:cs="Gill Sans" w:eastAsia="Gill Sans" w:hAnsi="Gill Sans"/>
                  </w:rPr>
                </w:pPr>
                <w:r w:rsidDel="00000000" w:rsidR="00000000" w:rsidRPr="00000000">
                  <w:rPr>
                    <w:rFonts w:ascii="Gill Sans" w:cs="Gill Sans" w:eastAsia="Gill Sans" w:hAnsi="Gill Sans"/>
                    <w:rtl w:val="0"/>
                  </w:rPr>
                  <w:t xml:space="preserve">Rapport SBC final consolidé</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073">
                <w:pPr>
                  <w:spacing w:after="0" w:line="240" w:lineRule="auto"/>
                  <w:ind w:left="0"/>
                  <w:rPr>
                    <w:rFonts w:ascii="Gill Sans" w:cs="Gill Sans" w:eastAsia="Gill Sans" w:hAnsi="Gill Sans"/>
                  </w:rPr>
                </w:pPr>
                <w:r w:rsidDel="00000000" w:rsidR="00000000" w:rsidRPr="00000000">
                  <w:rPr>
                    <w:rFonts w:ascii="Gill Sans" w:cs="Gill Sans" w:eastAsia="Gill Sans" w:hAnsi="Gill Sans"/>
                    <w:rtl w:val="0"/>
                  </w:rPr>
                  <w:t xml:space="preserve">Rapport de synthèse de l'ensemble des activités de communication pour le changement social et comportemental menées sur la durée de la mission, avec recommandations (district pilotes et l’extension pour le reste du pays).</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074">
                <w:pPr>
                  <w:spacing w:after="0" w:line="240" w:lineRule="auto"/>
                  <w:ind w:left="0"/>
                  <w:jc w:val="right"/>
                  <w:rPr>
                    <w:rFonts w:ascii="Gill Sans" w:cs="Gill Sans" w:eastAsia="Gill Sans" w:hAnsi="Gill Sans"/>
                  </w:rPr>
                </w:pPr>
                <w:r w:rsidDel="00000000" w:rsidR="00000000" w:rsidRPr="00000000">
                  <w:rPr>
                    <w:rFonts w:ascii="Gill Sans" w:cs="Gill Sans" w:eastAsia="Gill Sans" w:hAnsi="Gill Sans"/>
                    <w:rtl w:val="0"/>
                  </w:rPr>
                  <w:t xml:space="preserve">28 février 2027</w:t>
                </w:r>
              </w:p>
            </w:tc>
          </w:tr>
        </w:tbl>
      </w:sdtContent>
    </w:sdt>
    <w:p w:rsidR="00000000" w:rsidDel="00000000" w:rsidP="00000000" w:rsidRDefault="00000000" w:rsidRPr="00000000" w14:paraId="00000075">
      <w:pPr>
        <w:spacing w:line="240" w:lineRule="auto"/>
        <w:ind w:left="0"/>
        <w:rPr>
          <w:rFonts w:ascii="Gill Sans" w:cs="Gill Sans" w:eastAsia="Gill Sans" w:hAnsi="Gill Sans"/>
          <w:i w:val="1"/>
          <w:iCs w:val="1"/>
        </w:rPr>
      </w:pPr>
      <w:r w:rsidDel="00000000" w:rsidR="00000000" w:rsidRPr="00000000">
        <w:rPr>
          <w:rFonts w:ascii="Gill Sans" w:cs="Gill Sans" w:eastAsia="Gill Sans" w:hAnsi="Gill Sans"/>
          <w:rtl w:val="0"/>
        </w:rPr>
        <w:t xml:space="preserve">*</w:t>
      </w:r>
      <w:r w:rsidDel="00000000" w:rsidR="00000000" w:rsidRPr="00000000">
        <w:rPr>
          <w:rFonts w:ascii="Gill Sans" w:cs="Gill Sans" w:eastAsia="Gill Sans" w:hAnsi="Gill Sans"/>
          <w:i w:val="1"/>
          <w:iCs w:val="1"/>
          <w:rtl w:val="0"/>
        </w:rPr>
        <w:t xml:space="preserve">Les dates d'échéance sont susceptibles d'être modifiées sous réserve de l'approbation du responsable de l'activité désigné dans le présent périmètre.</w:t>
      </w:r>
    </w:p>
    <w:p w:rsidR="00000000" w:rsidDel="00000000" w:rsidP="00000000" w:rsidRDefault="00000000" w:rsidRPr="00000000" w14:paraId="00000076">
      <w:pPr>
        <w:spacing w:line="240" w:lineRule="auto"/>
        <w:ind w:left="0"/>
        <w:rPr>
          <w:rFonts w:ascii="Gill Sans" w:cs="Gill Sans" w:eastAsia="Gill Sans" w:hAnsi="Gill Sans"/>
        </w:rPr>
      </w:pPr>
      <w:r w:rsidDel="00000000" w:rsidR="00000000" w:rsidRPr="00000000">
        <w:rPr>
          <w:rFonts w:ascii="Gill Sans" w:cs="Gill Sans" w:eastAsia="Gill Sans" w:hAnsi="Gill Sans"/>
          <w:rtl w:val="0"/>
        </w:rPr>
        <w:t xml:space="preserve">Les livrables et rapports requis doivent être soumis au responsable de l'activité JSI indiqué à la page 1.</w:t>
      </w:r>
    </w:p>
    <w:p w:rsidR="00000000" w:rsidDel="00000000" w:rsidP="00000000" w:rsidRDefault="00000000" w:rsidRPr="00000000" w14:paraId="00000077">
      <w:pPr>
        <w:spacing w:after="0" w:line="240" w:lineRule="auto"/>
        <w:ind w:left="0"/>
        <w:rPr>
          <w:rFonts w:ascii="Gill Sans" w:cs="Gill Sans" w:eastAsia="Gill Sans" w:hAnsi="Gill Sans"/>
          <w:b w:val="1"/>
          <w:bCs w:val="1"/>
          <w:color w:val="002f6c"/>
        </w:rPr>
      </w:pPr>
      <w:r w:rsidDel="00000000" w:rsidR="00000000" w:rsidRPr="00000000">
        <w:rPr>
          <w:rFonts w:ascii="Gill Sans" w:cs="Gill Sans" w:eastAsia="Gill Sans" w:hAnsi="Gill Sans"/>
          <w:rtl w:val="0"/>
        </w:rPr>
        <w:t xml:space="preserve">Le consultant sera remboursé des frais de déplacement raisonnables et admissibles, conformément aux politiques et procédures de JSI en matière de voyages ou aux politiques de voyage du bailleur de fonds applicables.</w:t>
      </w:r>
      <w:r w:rsidDel="00000000" w:rsidR="00000000" w:rsidRPr="00000000">
        <w:rPr>
          <w:rtl w:val="0"/>
        </w:rPr>
      </w:r>
    </w:p>
    <w:p w:rsidR="00000000" w:rsidDel="00000000" w:rsidP="00000000" w:rsidRDefault="00000000" w:rsidRPr="00000000" w14:paraId="00000078">
      <w:pPr>
        <w:spacing w:after="0" w:line="240" w:lineRule="auto"/>
        <w:ind w:left="0" w:firstLine="0"/>
        <w:rPr>
          <w:rFonts w:ascii="Gill Sans" w:cs="Gill Sans" w:eastAsia="Gill Sans" w:hAnsi="Gill Sans"/>
          <w:i w:val="1"/>
          <w:iCs w:val="1"/>
        </w:rPr>
      </w:pPr>
      <w:r w:rsidDel="00000000" w:rsidR="00000000" w:rsidRPr="00000000">
        <w:rPr>
          <w:rtl w:val="0"/>
        </w:rPr>
      </w:r>
    </w:p>
    <w:p w:rsidR="00000000" w:rsidDel="00000000" w:rsidP="00000000" w:rsidRDefault="00000000" w:rsidRPr="00000000" w14:paraId="00000079">
      <w:pPr>
        <w:pBdr>
          <w:top w:space="0" w:sz="0" w:val="nil"/>
          <w:left w:space="0" w:sz="0" w:val="nil"/>
          <w:bottom w:space="0" w:sz="0" w:val="nil"/>
          <w:right w:space="0" w:sz="0" w:val="nil"/>
          <w:between w:space="0" w:sz="0" w:val="nil"/>
        </w:pBdr>
        <w:spacing w:after="0" w:line="240" w:lineRule="auto"/>
        <w:ind w:left="0" w:firstLine="0"/>
        <w:rPr>
          <w:rFonts w:ascii="Gill Sans" w:cs="Gill Sans" w:eastAsia="Gill Sans" w:hAnsi="Gill Sans"/>
          <w:b w:val="1"/>
          <w:bCs w:val="1"/>
          <w:color w:val="002f6c"/>
        </w:rPr>
      </w:pPr>
      <w:r w:rsidDel="00000000" w:rsidR="00000000" w:rsidRPr="00000000">
        <w:rPr>
          <w:rFonts w:ascii="Gill Sans" w:cs="Gill Sans" w:eastAsia="Gill Sans" w:hAnsi="Gill Sans"/>
          <w:b w:val="1"/>
          <w:bCs w:val="1"/>
          <w:color w:val="002f6c"/>
          <w:rtl w:val="0"/>
        </w:rPr>
        <w:t xml:space="preserve">E.   Qualifications</w:t>
      </w:r>
    </w:p>
    <w:p w:rsidR="00000000" w:rsidDel="00000000" w:rsidP="00000000" w:rsidRDefault="00000000" w:rsidRPr="00000000" w14:paraId="0000007A">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88" w:lineRule="auto"/>
        <w:ind w:left="360" w:right="0" w:hanging="360"/>
        <w:jc w:val="both"/>
        <w:rPr>
          <w:i w:val="1"/>
          <w:iCs w:val="1"/>
          <w:color w:val="366091"/>
        </w:rPr>
      </w:pPr>
      <w:r w:rsidDel="00000000" w:rsidR="00000000" w:rsidRPr="00000000">
        <w:rPr>
          <w:rFonts w:ascii="Gill Sans" w:cs="Gill Sans" w:eastAsia="Gill Sans" w:hAnsi="Gill Sans"/>
          <w:i w:val="1"/>
          <w:iCs w:val="1"/>
          <w:color w:val="366091"/>
          <w:rtl w:val="0"/>
        </w:rPr>
        <w:t xml:space="preserve">Spécialiste en communication pour le changement social et comportemental de 5 à 7 ans d'expérience.</w:t>
      </w:r>
    </w:p>
    <w:p w:rsidR="00000000" w:rsidDel="00000000" w:rsidP="00000000" w:rsidRDefault="00000000" w:rsidRPr="00000000" w14:paraId="0000007B">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88" w:lineRule="auto"/>
        <w:ind w:left="360" w:right="0" w:hanging="360"/>
        <w:jc w:val="both"/>
        <w:rPr>
          <w:i w:val="1"/>
          <w:iCs w:val="1"/>
          <w:color w:val="366091"/>
        </w:rPr>
      </w:pPr>
      <w:r w:rsidDel="00000000" w:rsidR="00000000" w:rsidRPr="00000000">
        <w:rPr>
          <w:rFonts w:ascii="Gill Sans" w:cs="Gill Sans" w:eastAsia="Gill Sans" w:hAnsi="Gill Sans"/>
          <w:i w:val="1"/>
          <w:iCs w:val="1"/>
          <w:color w:val="366091"/>
          <w:rtl w:val="0"/>
        </w:rPr>
        <w:t xml:space="preserve">Expérience en mobilisation communautaire et campagnes de vaccination.</w:t>
      </w:r>
    </w:p>
    <w:p w:rsidR="00000000" w:rsidDel="00000000" w:rsidP="00000000" w:rsidRDefault="00000000" w:rsidRPr="00000000" w14:paraId="0000007C">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88" w:lineRule="auto"/>
        <w:ind w:left="360" w:right="0" w:hanging="360"/>
        <w:jc w:val="both"/>
        <w:rPr>
          <w:i w:val="1"/>
          <w:iCs w:val="1"/>
          <w:color w:val="366091"/>
        </w:rPr>
      </w:pPr>
      <w:r w:rsidDel="00000000" w:rsidR="00000000" w:rsidRPr="00000000">
        <w:rPr>
          <w:rFonts w:ascii="Gill Sans" w:cs="Gill Sans" w:eastAsia="Gill Sans" w:hAnsi="Gill Sans"/>
          <w:i w:val="1"/>
          <w:iCs w:val="1"/>
          <w:color w:val="366091"/>
          <w:rtl w:val="0"/>
        </w:rPr>
        <w:t xml:space="preserve">Expérience spécifique avec le Programme élargi de vaccination (PEV) de Madagascar est souhaitable.</w:t>
      </w:r>
    </w:p>
    <w:p w:rsidR="00000000" w:rsidDel="00000000" w:rsidP="00000000" w:rsidRDefault="00000000" w:rsidRPr="00000000" w14:paraId="0000007D">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88" w:lineRule="auto"/>
        <w:ind w:left="360" w:right="0" w:hanging="360"/>
        <w:jc w:val="both"/>
        <w:rPr>
          <w:i w:val="1"/>
          <w:iCs w:val="1"/>
          <w:color w:val="366091"/>
        </w:rPr>
      </w:pPr>
      <w:r w:rsidDel="00000000" w:rsidR="00000000" w:rsidRPr="00000000">
        <w:rPr>
          <w:rFonts w:ascii="Gill Sans" w:cs="Gill Sans" w:eastAsia="Gill Sans" w:hAnsi="Gill Sans"/>
          <w:i w:val="1"/>
          <w:iCs w:val="1"/>
          <w:color w:val="366091"/>
          <w:rtl w:val="0"/>
        </w:rPr>
        <w:t xml:space="preserve">Compétences en élaboration de supports IEC et animation de sessions de sensibilisation.</w:t>
      </w:r>
    </w:p>
    <w:p w:rsidR="00000000" w:rsidDel="00000000" w:rsidP="00000000" w:rsidRDefault="00000000" w:rsidRPr="00000000" w14:paraId="0000007E">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88" w:lineRule="auto"/>
        <w:ind w:left="360" w:right="0" w:hanging="360"/>
        <w:jc w:val="both"/>
        <w:rPr>
          <w:i w:val="1"/>
          <w:iCs w:val="1"/>
          <w:color w:val="366091"/>
        </w:rPr>
      </w:pPr>
      <w:r w:rsidDel="00000000" w:rsidR="00000000" w:rsidRPr="00000000">
        <w:rPr>
          <w:rFonts w:ascii="Gill Sans" w:cs="Gill Sans" w:eastAsia="Gill Sans" w:hAnsi="Gill Sans"/>
          <w:i w:val="1"/>
          <w:iCs w:val="1"/>
          <w:color w:val="366091"/>
          <w:rtl w:val="0"/>
        </w:rPr>
        <w:t xml:space="preserve">Expérience dans la conception et l'organisation d'ateliers et de formations.</w:t>
      </w:r>
    </w:p>
    <w:p w:rsidR="00000000" w:rsidDel="00000000" w:rsidP="00000000" w:rsidRDefault="00000000" w:rsidRPr="00000000" w14:paraId="0000007F">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88" w:lineRule="auto"/>
        <w:ind w:left="360" w:right="0" w:hanging="360"/>
        <w:jc w:val="both"/>
        <w:rPr>
          <w:i w:val="1"/>
          <w:iCs w:val="1"/>
          <w:color w:val="366091"/>
        </w:rPr>
      </w:pPr>
      <w:r w:rsidDel="00000000" w:rsidR="00000000" w:rsidRPr="00000000">
        <w:rPr>
          <w:rFonts w:ascii="Gill Sans" w:cs="Gill Sans" w:eastAsia="Gill Sans" w:hAnsi="Gill Sans"/>
          <w:i w:val="1"/>
          <w:iCs w:val="1"/>
          <w:color w:val="366091"/>
          <w:rtl w:val="0"/>
        </w:rPr>
        <w:t xml:space="preserve">Capacité à conduire des réunions en malagasy pour assurer une communication efficace avec les parties prenantes locales.</w:t>
      </w:r>
    </w:p>
    <w:p w:rsidR="00000000" w:rsidDel="00000000" w:rsidP="00000000" w:rsidRDefault="00000000" w:rsidRPr="00000000" w14:paraId="00000080">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88" w:lineRule="auto"/>
        <w:ind w:left="360" w:right="0" w:hanging="360"/>
        <w:jc w:val="both"/>
        <w:rPr>
          <w:i w:val="1"/>
          <w:iCs w:val="1"/>
          <w:color w:val="366091"/>
        </w:rPr>
      </w:pPr>
      <w:r w:rsidDel="00000000" w:rsidR="00000000" w:rsidRPr="00000000">
        <w:rPr>
          <w:rFonts w:ascii="Gill Sans" w:cs="Gill Sans" w:eastAsia="Gill Sans" w:hAnsi="Gill Sans"/>
          <w:i w:val="1"/>
          <w:iCs w:val="1"/>
          <w:color w:val="366091"/>
          <w:rtl w:val="0"/>
        </w:rPr>
        <w:t xml:space="preserve">Expérience démontrée en innovation communicationnelle, incluant :</w:t>
      </w:r>
    </w:p>
    <w:p w:rsidR="00000000" w:rsidDel="00000000" w:rsidP="00000000" w:rsidRDefault="00000000" w:rsidRPr="00000000" w14:paraId="00000081">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0" w:before="0" w:line="288" w:lineRule="auto"/>
        <w:ind w:left="1080" w:right="0" w:hanging="360"/>
        <w:jc w:val="both"/>
        <w:rPr>
          <w:i w:val="1"/>
          <w:iCs w:val="1"/>
          <w:color w:val="366091"/>
        </w:rPr>
      </w:pPr>
      <w:r w:rsidDel="00000000" w:rsidR="00000000" w:rsidRPr="00000000">
        <w:rPr>
          <w:rFonts w:ascii="Gill Sans" w:cs="Gill Sans" w:eastAsia="Gill Sans" w:hAnsi="Gill Sans"/>
          <w:i w:val="1"/>
          <w:iCs w:val="1"/>
          <w:color w:val="366091"/>
          <w:rtl w:val="0"/>
        </w:rPr>
        <w:t xml:space="preserve">Développement de nouvelles approches adaptées aux contextes locaux (storytelling communautaire, théâtre participatif, communication visuelle interactive).</w:t>
      </w:r>
    </w:p>
    <w:p w:rsidR="00000000" w:rsidDel="00000000" w:rsidP="00000000" w:rsidRDefault="00000000" w:rsidRPr="00000000" w14:paraId="00000082">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0" w:before="0" w:line="288" w:lineRule="auto"/>
        <w:ind w:left="1080" w:right="0" w:hanging="360"/>
        <w:jc w:val="both"/>
        <w:rPr>
          <w:i w:val="1"/>
          <w:iCs w:val="1"/>
          <w:color w:val="366091"/>
        </w:rPr>
      </w:pPr>
      <w:r w:rsidDel="00000000" w:rsidR="00000000" w:rsidRPr="00000000">
        <w:rPr>
          <w:rFonts w:ascii="Gill Sans" w:cs="Gill Sans" w:eastAsia="Gill Sans" w:hAnsi="Gill Sans"/>
          <w:i w:val="1"/>
          <w:iCs w:val="1"/>
          <w:color w:val="366091"/>
          <w:rtl w:val="0"/>
        </w:rPr>
        <w:t xml:space="preserve">Intégration de technologies digitales et sociales (WhatsApp, Facebook, radios communautaires interactives, podcasts, SMS ciblés).</w:t>
      </w:r>
    </w:p>
    <w:p w:rsidR="00000000" w:rsidDel="00000000" w:rsidP="00000000" w:rsidRDefault="00000000" w:rsidRPr="00000000" w14:paraId="00000083">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0" w:before="0" w:line="288" w:lineRule="auto"/>
        <w:ind w:left="1080" w:right="0" w:hanging="360"/>
        <w:jc w:val="both"/>
        <w:rPr>
          <w:i w:val="1"/>
          <w:iCs w:val="1"/>
          <w:color w:val="366091"/>
        </w:rPr>
      </w:pPr>
      <w:r w:rsidDel="00000000" w:rsidR="00000000" w:rsidRPr="00000000">
        <w:rPr>
          <w:rFonts w:ascii="Gill Sans" w:cs="Gill Sans" w:eastAsia="Gill Sans" w:hAnsi="Gill Sans"/>
          <w:i w:val="1"/>
          <w:iCs w:val="1"/>
          <w:color w:val="366091"/>
          <w:rtl w:val="0"/>
        </w:rPr>
        <w:t xml:space="preserve">Conception de campagnes multimédias innovantes combinant visuels, audio et formats numériques.</w:t>
      </w:r>
    </w:p>
    <w:p w:rsidR="00000000" w:rsidDel="00000000" w:rsidP="00000000" w:rsidRDefault="00000000" w:rsidRPr="00000000" w14:paraId="00000084">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0" w:before="0" w:line="288" w:lineRule="auto"/>
        <w:ind w:left="1080" w:right="0" w:hanging="360"/>
        <w:jc w:val="both"/>
        <w:rPr>
          <w:i w:val="1"/>
          <w:iCs w:val="1"/>
          <w:color w:val="366091"/>
        </w:rPr>
      </w:pPr>
      <w:r w:rsidDel="00000000" w:rsidR="00000000" w:rsidRPr="00000000">
        <w:rPr>
          <w:rFonts w:ascii="Gill Sans" w:cs="Gill Sans" w:eastAsia="Gill Sans" w:hAnsi="Gill Sans"/>
          <w:i w:val="1"/>
          <w:iCs w:val="1"/>
          <w:color w:val="366091"/>
          <w:rtl w:val="0"/>
        </w:rPr>
        <w:t xml:space="preserve">Expérimentation et documentation de stratégies créatives pour répondre aux hésitations vaccinales, contre l'infodémie et gérer efficacement les rumeurs.</w:t>
      </w:r>
    </w:p>
    <w:p w:rsidR="00000000" w:rsidDel="00000000" w:rsidP="00000000" w:rsidRDefault="00000000" w:rsidRPr="00000000" w14:paraId="00000085">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0" w:before="0" w:line="288" w:lineRule="auto"/>
        <w:ind w:left="1080" w:right="0" w:hanging="360"/>
        <w:jc w:val="both"/>
        <w:rPr>
          <w:i w:val="1"/>
          <w:iCs w:val="1"/>
          <w:color w:val="366091"/>
        </w:rPr>
      </w:pPr>
      <w:r w:rsidDel="00000000" w:rsidR="00000000" w:rsidRPr="00000000">
        <w:rPr>
          <w:rFonts w:ascii="Gill Sans" w:cs="Gill Sans" w:eastAsia="Gill Sans" w:hAnsi="Gill Sans"/>
          <w:i w:val="1"/>
          <w:iCs w:val="1"/>
          <w:color w:val="366091"/>
          <w:rtl w:val="0"/>
        </w:rPr>
        <w:t xml:space="preserve">Capacité à adapter les innovations à des environnements multilingues et multiculturels.</w:t>
      </w:r>
    </w:p>
    <w:p w:rsidR="00000000" w:rsidDel="00000000" w:rsidP="00000000" w:rsidRDefault="00000000" w:rsidRPr="00000000" w14:paraId="00000086">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88" w:lineRule="auto"/>
        <w:ind w:left="360" w:right="0" w:hanging="360"/>
        <w:jc w:val="both"/>
        <w:rPr>
          <w:i w:val="1"/>
          <w:iCs w:val="1"/>
          <w:color w:val="366091"/>
        </w:rPr>
      </w:pPr>
      <w:r w:rsidDel="00000000" w:rsidR="00000000" w:rsidRPr="00000000">
        <w:rPr>
          <w:rFonts w:ascii="Gill Sans" w:cs="Gill Sans" w:eastAsia="Gill Sans" w:hAnsi="Gill Sans"/>
          <w:i w:val="1"/>
          <w:iCs w:val="1"/>
          <w:color w:val="366091"/>
          <w:rtl w:val="0"/>
        </w:rPr>
        <w:t xml:space="preserve">Excellentes qualités relationnelles et esprit d'équipe; capacité avérée à interagir de manière professionnelle avec du personnel, des clients et des consultants issus de divers horizons culturels et linguistiques.</w:t>
      </w:r>
    </w:p>
    <w:p w:rsidR="00000000" w:rsidDel="00000000" w:rsidP="00000000" w:rsidRDefault="00000000" w:rsidRPr="00000000" w14:paraId="00000087">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88" w:lineRule="auto"/>
        <w:ind w:left="360" w:right="0" w:hanging="360"/>
        <w:jc w:val="both"/>
        <w:rPr>
          <w:i w:val="1"/>
          <w:iCs w:val="1"/>
          <w:color w:val="366091"/>
        </w:rPr>
      </w:pPr>
      <w:r w:rsidDel="00000000" w:rsidR="00000000" w:rsidRPr="00000000">
        <w:rPr>
          <w:rFonts w:ascii="Gill Sans" w:cs="Gill Sans" w:eastAsia="Gill Sans" w:hAnsi="Gill Sans"/>
          <w:i w:val="1"/>
          <w:iCs w:val="1"/>
          <w:color w:val="366091"/>
          <w:rtl w:val="0"/>
        </w:rPr>
        <w:t xml:space="preserve">Capacité à travailler de manière autonome, à gérer plusieurs tâches simultanément et à respecter les délais tout en veillant à la qualité et au souci du détail.</w:t>
      </w:r>
    </w:p>
    <w:p w:rsidR="00000000" w:rsidDel="00000000" w:rsidP="00000000" w:rsidRDefault="00000000" w:rsidRPr="00000000" w14:paraId="00000088">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88" w:lineRule="auto"/>
        <w:ind w:left="360" w:right="0" w:hanging="360"/>
        <w:jc w:val="both"/>
        <w:rPr>
          <w:i w:val="1"/>
          <w:iCs w:val="1"/>
          <w:color w:val="366091"/>
        </w:rPr>
      </w:pPr>
      <w:r w:rsidDel="00000000" w:rsidR="00000000" w:rsidRPr="00000000">
        <w:rPr>
          <w:rFonts w:ascii="Gill Sans" w:cs="Gill Sans" w:eastAsia="Gill Sans" w:hAnsi="Gill Sans"/>
          <w:i w:val="1"/>
          <w:iCs w:val="1"/>
          <w:color w:val="366091"/>
          <w:rtl w:val="0"/>
        </w:rPr>
        <w:t xml:space="preserve">Expérience de travail dans un environnement impliquant plusieurs agences ou organisations.</w:t>
      </w:r>
    </w:p>
    <w:p w:rsidR="00000000" w:rsidDel="00000000" w:rsidP="00000000" w:rsidRDefault="00000000" w:rsidRPr="00000000" w14:paraId="00000089">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88" w:lineRule="auto"/>
        <w:ind w:left="360" w:right="0" w:hanging="360"/>
        <w:jc w:val="both"/>
        <w:rPr>
          <w:i w:val="1"/>
          <w:iCs w:val="1"/>
          <w:color w:val="366091"/>
        </w:rPr>
      </w:pPr>
      <w:r w:rsidDel="00000000" w:rsidR="00000000" w:rsidRPr="00000000">
        <w:rPr>
          <w:rFonts w:ascii="Gill Sans" w:cs="Gill Sans" w:eastAsia="Gill Sans" w:hAnsi="Gill Sans"/>
          <w:i w:val="1"/>
          <w:iCs w:val="1"/>
          <w:color w:val="366091"/>
          <w:rtl w:val="0"/>
        </w:rPr>
        <w:t xml:space="preserve">Être un(e) consultant(e) local(e) basé(e) à Madagascar.</w:t>
      </w:r>
    </w:p>
    <w:p w:rsidR="00000000" w:rsidDel="00000000" w:rsidP="00000000" w:rsidRDefault="00000000" w:rsidRPr="00000000" w14:paraId="0000008A">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200" w:before="0" w:line="288" w:lineRule="auto"/>
        <w:ind w:left="360" w:right="0" w:hanging="360"/>
        <w:jc w:val="both"/>
        <w:rPr>
          <w:i w:val="1"/>
          <w:iCs w:val="1"/>
          <w:color w:val="366091"/>
        </w:rPr>
      </w:pPr>
      <w:r w:rsidDel="00000000" w:rsidR="00000000" w:rsidRPr="00000000">
        <w:rPr>
          <w:rFonts w:ascii="Gill Sans" w:cs="Gill Sans" w:eastAsia="Gill Sans" w:hAnsi="Gill Sans"/>
          <w:i w:val="1"/>
          <w:iCs w:val="1"/>
          <w:color w:val="366091"/>
          <w:rtl w:val="0"/>
        </w:rPr>
        <w:t xml:space="preserve">Disponibilité pour des déplacements requise.</w:t>
      </w:r>
    </w:p>
    <w:p w:rsidR="00000000" w:rsidDel="00000000" w:rsidP="00000000" w:rsidRDefault="00000000" w:rsidRPr="00000000" w14:paraId="0000008B">
      <w:pPr>
        <w:spacing w:line="240" w:lineRule="auto"/>
        <w:ind w:left="0"/>
        <w:rPr>
          <w:rFonts w:ascii="Gill Sans" w:cs="Gill Sans" w:eastAsia="Gill Sans" w:hAnsi="Gill Sans"/>
          <w:i w:val="1"/>
          <w:iCs w:val="1"/>
          <w:color w:val="366091"/>
        </w:rPr>
      </w:pPr>
      <w:r w:rsidDel="00000000" w:rsidR="00000000" w:rsidRPr="00000000">
        <w:rPr>
          <w:rFonts w:ascii="Gill Sans" w:cs="Gill Sans" w:eastAsia="Gill Sans" w:hAnsi="Gill Sans"/>
          <w:b w:val="1"/>
          <w:bCs w:val="1"/>
          <w:i w:val="1"/>
          <w:iCs w:val="1"/>
          <w:color w:val="ff0000"/>
          <w:rtl w:val="0"/>
        </w:rPr>
        <w:t xml:space="preserve">Veuillez soumettre votre candidature, accompagnée de votre tarif journalier à l'adresse suivante: happiproject@jsi.org</w:t>
      </w:r>
      <w:r w:rsidDel="00000000" w:rsidR="00000000" w:rsidRPr="00000000">
        <w:rPr>
          <w:rtl w:val="0"/>
        </w:rPr>
      </w:r>
    </w:p>
    <w:p w:rsidR="00000000" w:rsidDel="00000000" w:rsidP="00000000" w:rsidRDefault="00000000" w:rsidRPr="00000000" w14:paraId="0000008C">
      <w:pPr>
        <w:pBdr>
          <w:top w:space="0" w:sz="0" w:val="nil"/>
          <w:left w:space="0" w:sz="0" w:val="nil"/>
          <w:bottom w:space="0" w:sz="0" w:val="nil"/>
          <w:right w:space="0" w:sz="0" w:val="nil"/>
          <w:between w:space="0" w:sz="0" w:val="nil"/>
        </w:pBdr>
        <w:spacing w:after="0" w:line="288" w:lineRule="auto"/>
        <w:ind w:left="0" w:firstLine="0"/>
        <w:jc w:val="both"/>
        <w:rPr>
          <w:rFonts w:ascii="Gill Sans" w:cs="Gill Sans" w:eastAsia="Gill Sans" w:hAnsi="Gill Sans"/>
          <w:i w:val="1"/>
          <w:iCs w:val="1"/>
          <w:color w:val="366091"/>
        </w:rPr>
      </w:pPr>
      <w:r w:rsidDel="00000000" w:rsidR="00000000" w:rsidRPr="00000000">
        <w:rPr>
          <w:rFonts w:ascii="Gill Sans" w:cs="Gill Sans" w:eastAsia="Gill Sans" w:hAnsi="Gill Sans"/>
          <w:i w:val="1"/>
          <w:iCs w:val="1"/>
          <w:color w:val="366091"/>
          <w:rtl w:val="0"/>
        </w:rPr>
        <w:t xml:space="preserve">JSI R&amp;T est une organisation respectueuse de la sécurité des enfants, et la sécurité et le bien-être de ces derniers constituent une priorité pour notre organisation. Nous avons mis en place des procédures de recrutement rigoureuses afin de garantir que l'ensemble de notre personnel et de nos consultants soit apte à travailler avec les enfants bénéficiaires de nos programmes.</w:t>
      </w:r>
    </w:p>
    <w:sectPr>
      <w:type w:val="continuous"/>
      <w:pgSz w:h="15840" w:w="12240" w:orient="portrait"/>
      <w:pgMar w:bottom="1440" w:top="1440"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Cambria"/>
  <w:font w:name="Courier New"/>
  <w:font w:name="Noto Sans Symbols">
    <w:embedRegular w:fontKey="{00000000-0000-0000-0000-000000000000}" r:id="rId1" w:subsetted="0"/>
    <w:embedBold w:fontKey="{00000000-0000-0000-0000-000000000000}" r:id="rId2" w:subsetted="0"/>
  </w:font>
  <w:font w:name="Gill Sans">
    <w:embedRegular w:fontKey="{00000000-0000-0000-0000-000000000000}" r:id="rId3" w:subsetted="0"/>
    <w:embedBold w:fontKey="{00000000-0000-0000-0000-000000000000}" r:id="rId4" w:subsetted="0"/>
  </w:font>
  <w:font w:name="Century Gothic">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E">
    <w:pPr>
      <w:keepNext w:val="0"/>
      <w:keepLines w:val="0"/>
      <w:widowControl w:val="1"/>
      <w:pBdr>
        <w:top w:color="000000" w:space="1" w:sz="4" w:val="single"/>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288" w:right="0" w:firstLine="0"/>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                                              Scope of Work (September 2026)</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F">
    <w:pPr>
      <w:keepNext w:val="0"/>
      <w:keepLines w:val="0"/>
      <w:widowControl w:val="1"/>
      <w:pBdr>
        <w:top w:color="000000" w:space="1" w:sz="4" w:val="single"/>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288" w:right="0" w:firstLine="1872"/>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tab/>
      <w:t xml:space="preserve">                                          </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Scope of Work (</w:t>
    </w:r>
    <w:r w:rsidDel="00000000" w:rsidR="00000000" w:rsidRPr="00000000">
      <w:rPr>
        <w:rFonts w:ascii="Cambria" w:cs="Cambria" w:eastAsia="Cambria" w:hAnsi="Cambria"/>
        <w:color w:val="0070c0"/>
        <w:sz w:val="20"/>
        <w:szCs w:val="20"/>
        <w:rtl w:val="0"/>
      </w:rPr>
      <w:t xml:space="preserve">September 2026</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w:t>
      <w:tab/>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D">
    <w:pPr>
      <w:keepNext w:val="0"/>
      <w:keepLines w:val="0"/>
      <w:widowControl w:val="1"/>
      <w:pBdr>
        <w:top w:space="0" w:sz="0" w:val="nil"/>
        <w:left w:space="0" w:sz="0" w:val="nil"/>
        <w:bottom w:color="d9d9d9" w:space="1" w:sz="4" w:val="single"/>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mbria" w:cs="Cambria" w:eastAsia="Cambria" w:hAnsi="Cambria"/>
        <w:b w:val="1"/>
        <w:bCs w:val="1"/>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0"/>
        <w:bCs w:val="0"/>
        <w:i w:val="0"/>
        <w:iCs w:val="0"/>
        <w:smallCaps w:val="0"/>
        <w:strike w:val="0"/>
        <w:color w:val="808080"/>
        <w:sz w:val="20"/>
        <w:szCs w:val="20"/>
        <w:u w:val="none"/>
        <w:shd w:fill="auto" w:val="clear"/>
        <w:vertAlign w:val="baseline"/>
        <w:rtl w:val="0"/>
      </w:rPr>
      <w:tab/>
      <w:t xml:space="preserve">                  </w:t>
      <w:tab/>
      <w:t xml:space="preserve">   Page</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 | </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360" w:hanging="360"/>
      </w:pPr>
      <w:rPr>
        <w:rFonts w:ascii="Noto Sans Symbols" w:cs="Noto Sans Symbols" w:eastAsia="Noto Sans Symbols" w:hAnsi="Noto Sans Symbols"/>
        <w:u w:val="none"/>
        <w:shd w:fill="auto" w:val="clear"/>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5">
    <w:lvl w:ilvl="0">
      <w:start w:val="1"/>
      <w:numFmt w:val="upperLetter"/>
      <w:lvlText w:val="%1."/>
      <w:lvlJc w:val="left"/>
      <w:pPr>
        <w:ind w:left="360" w:hanging="360"/>
      </w:pPr>
      <w:rPr>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6">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200" w:line="276" w:lineRule="auto"/>
        <w:ind w:left="288"/>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60" w:before="240" w:lineRule="auto"/>
    </w:pPr>
    <w:rPr>
      <w:rFonts w:ascii="Century Gothic" w:cs="Century Gothic" w:eastAsia="Century Gothic" w:hAnsi="Century Gothic"/>
      <w:b w:val="1"/>
      <w:bCs w:val="1"/>
      <w:sz w:val="32"/>
      <w:szCs w:val="32"/>
    </w:rPr>
  </w:style>
  <w:style w:type="paragraph" w:styleId="Heading2">
    <w:name w:val="heading 2"/>
    <w:basedOn w:val="Normal"/>
    <w:next w:val="Normal"/>
    <w:pPr>
      <w:keepNext w:val="1"/>
      <w:keepLines w:val="1"/>
      <w:spacing w:after="0" w:before="200" w:lineRule="auto"/>
    </w:pPr>
    <w:rPr>
      <w:rFonts w:ascii="Century Gothic" w:cs="Century Gothic" w:eastAsia="Century Gothic" w:hAnsi="Century Gothic"/>
      <w:b w:val="1"/>
      <w:bCs w:val="1"/>
      <w:color w:val="91993e"/>
      <w:sz w:val="26"/>
      <w:szCs w:val="26"/>
    </w:rPr>
  </w:style>
  <w:style w:type="paragraph" w:styleId="Heading3">
    <w:name w:val="heading 3"/>
    <w:basedOn w:val="Normal"/>
    <w:next w:val="Normal"/>
    <w:pPr>
      <w:keepNext w:val="1"/>
      <w:keepLines w:val="1"/>
      <w:spacing w:after="0" w:before="200" w:lineRule="auto"/>
    </w:pPr>
    <w:rPr>
      <w:rFonts w:ascii="Century Gothic" w:cs="Century Gothic" w:eastAsia="Century Gothic" w:hAnsi="Century Gothic"/>
      <w:b w:val="1"/>
      <w:bCs w:val="1"/>
      <w:color w:val="91993e"/>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pBdr>
        <w:bottom w:color="91993e" w:space="4" w:sz="8" w:val="single"/>
      </w:pBdr>
      <w:spacing w:after="300" w:line="240" w:lineRule="auto"/>
    </w:pPr>
    <w:rPr>
      <w:rFonts w:ascii="Century Gothic" w:cs="Century Gothic" w:eastAsia="Century Gothic" w:hAnsi="Century Gothic"/>
      <w:color w:val="354b21"/>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link w:val="HeaderChar"/>
    <w:unhideWhenUsed w:val="1"/>
    <w:rsid w:val="00121AA5"/>
    <w:pPr>
      <w:tabs>
        <w:tab w:val="center" w:pos="4680"/>
        <w:tab w:val="right" w:pos="9360"/>
      </w:tabs>
      <w:spacing w:after="0" w:line="240" w:lineRule="auto"/>
    </w:pPr>
  </w:style>
  <w:style w:type="character" w:styleId="HeaderChar" w:customStyle="1">
    <w:name w:val="Header Char"/>
    <w:basedOn w:val="DefaultParagraphFont"/>
    <w:link w:val="Header"/>
    <w:rsid w:val="00121AA5"/>
  </w:style>
  <w:style w:type="paragraph" w:styleId="Footer">
    <w:name w:val="footer"/>
    <w:basedOn w:val="Normal"/>
    <w:link w:val="FooterChar"/>
    <w:uiPriority w:val="99"/>
    <w:unhideWhenUsed w:val="1"/>
    <w:rsid w:val="00121AA5"/>
    <w:pPr>
      <w:tabs>
        <w:tab w:val="center" w:pos="4680"/>
        <w:tab w:val="right" w:pos="9360"/>
      </w:tabs>
      <w:spacing w:after="0" w:line="240" w:lineRule="auto"/>
    </w:pPr>
  </w:style>
  <w:style w:type="character" w:styleId="FooterChar" w:customStyle="1">
    <w:name w:val="Footer Char"/>
    <w:basedOn w:val="DefaultParagraphFont"/>
    <w:link w:val="Footer"/>
    <w:uiPriority w:val="99"/>
    <w:rsid w:val="00121AA5"/>
  </w:style>
  <w:style w:type="paragraph" w:styleId="ANBodyText" w:customStyle="1">
    <w:name w:val="AN Body Text"/>
    <w:basedOn w:val="Normal"/>
    <w:qFormat w:val="1"/>
    <w:rsid w:val="00F8349A"/>
    <w:pPr>
      <w:spacing w:after="120" w:before="120"/>
      <w:ind w:left="0"/>
    </w:pPr>
    <w:rPr>
      <w:rFonts w:ascii="Gill Sans MT" w:cs="Times New Roman" w:hAnsi="Gill Sans MT"/>
    </w:rPr>
  </w:style>
  <w:style w:type="paragraph" w:styleId="CoverText" w:customStyle="1">
    <w:name w:val="Cover Text"/>
    <w:basedOn w:val="Normal"/>
    <w:link w:val="CoverTextChar"/>
    <w:qFormat w:val="1"/>
    <w:rsid w:val="00F8349A"/>
    <w:pPr>
      <w:spacing w:after="0" w:line="240" w:lineRule="auto"/>
      <w:jc w:val="center"/>
    </w:pPr>
    <w:rPr>
      <w:rFonts w:ascii="Century Gothic" w:hAnsi="Century Gothic"/>
      <w:sz w:val="20"/>
      <w:szCs w:val="20"/>
    </w:rPr>
  </w:style>
  <w:style w:type="character" w:styleId="CoverTextChar" w:customStyle="1">
    <w:name w:val="Cover Text Char"/>
    <w:link w:val="CoverText"/>
    <w:rsid w:val="00F8349A"/>
    <w:rPr>
      <w:rFonts w:ascii="Century Gothic" w:hAnsi="Century Gothic"/>
      <w:sz w:val="20"/>
      <w:szCs w:val="20"/>
    </w:rPr>
  </w:style>
  <w:style w:type="paragraph" w:styleId="BalloonText">
    <w:name w:val="Balloon Text"/>
    <w:basedOn w:val="Normal"/>
    <w:link w:val="BalloonTextChar"/>
    <w:uiPriority w:val="99"/>
    <w:semiHidden w:val="1"/>
    <w:unhideWhenUsed w:val="1"/>
    <w:rsid w:val="00F8349A"/>
    <w:pPr>
      <w:spacing w:after="0" w:line="240" w:lineRule="auto"/>
    </w:pPr>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F8349A"/>
    <w:rPr>
      <w:rFonts w:ascii="Segoe UI" w:cs="Segoe UI" w:hAnsi="Segoe UI"/>
      <w:sz w:val="18"/>
      <w:szCs w:val="18"/>
    </w:rPr>
  </w:style>
  <w:style w:type="table" w:styleId="TableGrid">
    <w:name w:val="Table Grid"/>
    <w:basedOn w:val="TableNormal"/>
    <w:rsid w:val="001F7386"/>
    <w:pPr>
      <w:spacing w:after="0" w:line="240" w:lineRule="auto"/>
      <w:ind w:left="0"/>
    </w:pPr>
    <w:rPr>
      <w:rFonts w:ascii="Times New Roman" w:cs="Times New Roman" w:eastAsia="Times New Roman" w:hAnsi="Times New Roman"/>
      <w:sz w:val="20"/>
      <w:szCs w:val="20"/>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CommentReference">
    <w:name w:val="annotation reference"/>
    <w:basedOn w:val="DefaultParagraphFont"/>
    <w:uiPriority w:val="99"/>
    <w:semiHidden w:val="1"/>
    <w:unhideWhenUsed w:val="1"/>
    <w:rsid w:val="009D065A"/>
    <w:rPr>
      <w:sz w:val="16"/>
      <w:szCs w:val="16"/>
    </w:rPr>
  </w:style>
  <w:style w:type="paragraph" w:styleId="CommentText">
    <w:name w:val="annotation text"/>
    <w:basedOn w:val="Normal"/>
    <w:link w:val="CommentTextChar"/>
    <w:uiPriority w:val="99"/>
    <w:semiHidden w:val="1"/>
    <w:unhideWhenUsed w:val="1"/>
    <w:rsid w:val="009D065A"/>
    <w:pPr>
      <w:spacing w:line="240" w:lineRule="auto"/>
    </w:pPr>
    <w:rPr>
      <w:sz w:val="20"/>
      <w:szCs w:val="20"/>
    </w:rPr>
  </w:style>
  <w:style w:type="character" w:styleId="CommentTextChar" w:customStyle="1">
    <w:name w:val="Comment Text Char"/>
    <w:basedOn w:val="DefaultParagraphFont"/>
    <w:link w:val="CommentText"/>
    <w:uiPriority w:val="99"/>
    <w:semiHidden w:val="1"/>
    <w:rsid w:val="009D065A"/>
    <w:rPr>
      <w:sz w:val="20"/>
      <w:szCs w:val="20"/>
    </w:rPr>
  </w:style>
  <w:style w:type="paragraph" w:styleId="CommentSubject">
    <w:name w:val="annotation subject"/>
    <w:basedOn w:val="CommentText"/>
    <w:next w:val="CommentText"/>
    <w:link w:val="CommentSubjectChar"/>
    <w:uiPriority w:val="99"/>
    <w:semiHidden w:val="1"/>
    <w:unhideWhenUsed w:val="1"/>
    <w:rsid w:val="009D065A"/>
    <w:rPr>
      <w:b w:val="1"/>
      <w:bCs w:val="1"/>
    </w:rPr>
  </w:style>
  <w:style w:type="character" w:styleId="CommentSubjectChar" w:customStyle="1">
    <w:name w:val="Comment Subject Char"/>
    <w:basedOn w:val="CommentTextChar"/>
    <w:link w:val="CommentSubject"/>
    <w:uiPriority w:val="99"/>
    <w:semiHidden w:val="1"/>
    <w:rsid w:val="009D065A"/>
    <w:rPr>
      <w:b w:val="1"/>
      <w:bCs w:val="1"/>
      <w:sz w:val="20"/>
      <w:szCs w:val="20"/>
    </w:rPr>
  </w:style>
  <w:style w:type="paragraph" w:styleId="Revision">
    <w:name w:val="Revision"/>
    <w:hidden w:val="1"/>
    <w:uiPriority w:val="99"/>
    <w:semiHidden w:val="1"/>
    <w:rsid w:val="00D91D6F"/>
    <w:pPr>
      <w:spacing w:after="0" w:line="240" w:lineRule="auto"/>
      <w:ind w:left="0"/>
    </w:pPr>
  </w:style>
  <w:style w:type="paragraph" w:styleId="FootnoteText">
    <w:name w:val="footnote text"/>
    <w:basedOn w:val="Normal"/>
    <w:link w:val="FootnoteTextChar"/>
    <w:uiPriority w:val="99"/>
    <w:semiHidden w:val="1"/>
    <w:unhideWhenUsed w:val="1"/>
    <w:rsid w:val="00D47395"/>
    <w:pPr>
      <w:spacing w:after="0" w:line="240" w:lineRule="auto"/>
    </w:pPr>
    <w:rPr>
      <w:sz w:val="20"/>
      <w:szCs w:val="20"/>
    </w:rPr>
  </w:style>
  <w:style w:type="character" w:styleId="FootnoteTextChar" w:customStyle="1">
    <w:name w:val="Footnote Text Char"/>
    <w:basedOn w:val="DefaultParagraphFont"/>
    <w:link w:val="FootnoteText"/>
    <w:uiPriority w:val="99"/>
    <w:semiHidden w:val="1"/>
    <w:rsid w:val="00D47395"/>
    <w:rPr>
      <w:sz w:val="20"/>
      <w:szCs w:val="20"/>
    </w:rPr>
  </w:style>
  <w:style w:type="character" w:styleId="FootnoteReference">
    <w:name w:val="footnote reference"/>
    <w:basedOn w:val="DefaultParagraphFont"/>
    <w:uiPriority w:val="99"/>
    <w:semiHidden w:val="1"/>
    <w:unhideWhenUsed w:val="1"/>
    <w:rsid w:val="00D47395"/>
    <w:rPr>
      <w:vertAlign w:val="superscript"/>
    </w:rPr>
  </w:style>
  <w:style w:type="paragraph" w:styleId="ListParagraph">
    <w:name w:val="List Paragraph"/>
    <w:basedOn w:val="Normal"/>
    <w:uiPriority w:val="34"/>
    <w:qFormat w:val="1"/>
    <w:rsid w:val="00524869"/>
    <w:pPr>
      <w:ind w:left="720"/>
      <w:contextualSpacing w:val="1"/>
    </w:pPr>
  </w:style>
  <w:style w:type="table" w:styleId="Table1" w:customStyle="1">
    <w:name w:val="Table1"/>
    <w:basedOn w:val="TableNormal"/>
    <w:rsid w:val="005C6FB0"/>
    <w:pPr>
      <w:spacing w:after="160" w:line="259" w:lineRule="auto"/>
      <w:ind w:left="0"/>
    </w:pPr>
    <w:rPr>
      <w:lang w:val="en"/>
    </w:rPr>
    <w:tblPr>
      <w:tblStyleRowBandSize w:val="1"/>
      <w:tblStyleColBandSize w:val="1"/>
      <w:tblCellMar>
        <w:left w:w="0.0" w:type="dxa"/>
        <w:right w:w="0.0" w:type="dxa"/>
      </w:tblCellMar>
    </w:tblPr>
  </w:style>
  <w:style w:type="character" w:styleId="normaltextrun" w:customStyle="1">
    <w:name w:val="normaltextrun"/>
    <w:basedOn w:val="DefaultParagraphFont"/>
    <w:rsid w:val="005C6FB0"/>
  </w:style>
  <w:style w:type="table" w:styleId="Table1">
    <w:basedOn w:val="TableNormal"/>
    <w:pPr>
      <w:spacing w:after="0" w:line="240" w:lineRule="auto"/>
      <w:ind w:left="0"/>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style>
  <w:style w:type="table" w:styleId="Table2">
    <w:basedOn w:val="TableNormal"/>
    <w:pPr>
      <w:spacing w:after="160" w:line="259" w:lineRule="auto"/>
      <w:ind w:left="0"/>
    </w:pPr>
    <w:tblPr>
      <w:tblStyleRowBandSize w:val="1"/>
      <w:tblStyleColBandSize w:val="1"/>
      <w:tblCellMar>
        <w:top w:w="0.0" w:type="dxa"/>
        <w:left w:w="0.0" w:type="dxa"/>
        <w:bottom w:w="0.0" w:type="dxa"/>
        <w:right w:w="0.0" w:type="dxa"/>
      </w:tblCellMar>
    </w:tblPr>
  </w:style>
  <w:style w:type="table" w:styleId="Table3">
    <w:basedOn w:val="TableNormal"/>
    <w:pPr>
      <w:spacing w:after="0" w:line="240" w:lineRule="auto"/>
      <w:ind w:left="0"/>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style>
  <w:style w:type="table" w:styleId="Table1">
    <w:basedOn w:val="TableNormal"/>
    <w:pPr>
      <w:spacing w:after="0" w:line="240" w:lineRule="auto"/>
      <w:ind w:left="0"/>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style>
  <w:style w:type="table" w:styleId="Table2">
    <w:basedOn w:val="TableNormal"/>
    <w:pPr>
      <w:spacing w:after="160" w:line="259" w:lineRule="auto"/>
      <w:ind w:left="0"/>
    </w:pPr>
    <w:tblPr>
      <w:tblStyleRowBandSize w:val="1"/>
      <w:tblStyleColBandSize w:val="1"/>
      <w:tblCellMar>
        <w:top w:w="0.0" w:type="dxa"/>
        <w:left w:w="0.0" w:type="dxa"/>
        <w:bottom w:w="0.0" w:type="dxa"/>
        <w:right w:w="0.0" w:type="dxa"/>
      </w:tblCellMar>
    </w:tblPr>
  </w:style>
  <w:style w:type="table" w:styleId="Table3">
    <w:basedOn w:val="TableNormal"/>
    <w:pPr>
      <w:spacing w:after="0" w:line="240" w:lineRule="auto"/>
      <w:ind w:left="0"/>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ind w:left="0"/>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image" Target="media/image1.jpg"/><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 Id="rId3" Type="http://schemas.openxmlformats.org/officeDocument/2006/relationships/font" Target="fonts/GillSans-regular.ttf"/><Relationship Id="rId4" Type="http://schemas.openxmlformats.org/officeDocument/2006/relationships/font" Target="fonts/GillSans-bold.ttf"/><Relationship Id="rId5" Type="http://schemas.openxmlformats.org/officeDocument/2006/relationships/font" Target="fonts/CenturyGothic-regular.ttf"/><Relationship Id="rId6" Type="http://schemas.openxmlformats.org/officeDocument/2006/relationships/font" Target="fonts/CenturyGothic-bold.ttf"/><Relationship Id="rId7" Type="http://schemas.openxmlformats.org/officeDocument/2006/relationships/font" Target="fonts/CenturyGothic-italic.ttf"/><Relationship Id="rId8" Type="http://schemas.openxmlformats.org/officeDocument/2006/relationships/font" Target="fonts/CenturyGothic-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KgbjSj+/tsOztXMFEm24ws3x6Vg==">CgMxLjAaHwoBMBIaChgICVIUChJ0YWJsZS53bTIwOHdyY2IxZ2UyD2lkLmp1NmpjcHNsMDJwOTIPaWQuNmdyOWwyMjI5dzI1Mg9pZC53Z2R4bzhlZmJmYW44AGokChRzdWdnZXN0LjM1cjJsZjNsZnVsNBIMS2F0ZSBCYWdzaGF3aiQKFHN1Z2dlc3QuNXpydG1lNHR2Nzg5EgxLYXRlIEJhZ3NoYXdqJAoUc3VnZ2VzdC4yODRyMzR5b2k2ZmESDEthdGUgQmFnc2hhd2okChRzdWdnZXN0LmRpdHVyamtraDBoehIMS2F0ZSBCYWdzaGF3aiQKFHN1Z2dlc3QuZXhwMG5vbG1ycmQ1EgxLYXRlIEJhZ3NoYXdyITFsZXhTcTF3NUZGeXZSYWFiR0pZV2t1bmZBT0FtbGRCT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2025-12-15T21:52:00Z</dcterms:created>
  <dc:creator>Jelena Pavlovic Charap</dc:creator>
</cp:coreProperties>
</file>